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9A14ED">
      <w:pPr>
        <w:pStyle w:val="2"/>
        <w:spacing w:before="191" w:line="360" w:lineRule="auto"/>
        <w:ind w:left="190" w:leftChars="0" w:right="285" w:firstLine="62" w:firstLineChars="0"/>
        <w:jc w:val="center"/>
        <w:rPr>
          <w:rFonts w:hint="eastAsia" w:ascii="SimSun" w:hAnsi="SimSun" w:eastAsia="SimSun" w:cs="SimSun"/>
          <w:sz w:val="36"/>
          <w:szCs w:val="36"/>
        </w:rPr>
      </w:pPr>
      <w:r>
        <w:rPr>
          <w:rFonts w:hint="eastAsia" w:ascii="SimSun" w:hAnsi="SimSun" w:eastAsia="SimSun" w:cs="SimSun"/>
          <w:b/>
          <w:bCs/>
          <w:spacing w:val="-2"/>
          <w:sz w:val="36"/>
          <w:szCs w:val="36"/>
        </w:rPr>
        <w:t>南通安能再生资源有限公司废铅蓄电池收贮(非拆解和</w:t>
      </w:r>
      <w:r>
        <w:rPr>
          <w:rFonts w:hint="eastAsia" w:ascii="SimSun" w:hAnsi="SimSun" w:eastAsia="SimSun" w:cs="SimSun"/>
          <w:b/>
          <w:bCs/>
          <w:spacing w:val="-2"/>
          <w:sz w:val="36"/>
          <w:szCs w:val="36"/>
          <w:lang w:val="en-US" w:eastAsia="zh-CN"/>
        </w:rPr>
        <w:t>利</w:t>
      </w:r>
      <w:r>
        <w:rPr>
          <w:rFonts w:hint="eastAsia" w:ascii="SimSun" w:hAnsi="SimSun" w:eastAsia="SimSun" w:cs="SimSun"/>
          <w:b/>
          <w:bCs/>
          <w:spacing w:val="-2"/>
          <w:sz w:val="36"/>
          <w:szCs w:val="36"/>
        </w:rPr>
        <w:t>用)项目环保设施</w:t>
      </w:r>
      <w:r>
        <w:rPr>
          <w:rFonts w:hint="eastAsia" w:ascii="SimSun" w:hAnsi="SimSun" w:eastAsia="SimSun" w:cs="SimSun"/>
          <w:b/>
          <w:bCs/>
          <w:spacing w:val="-5"/>
          <w:sz w:val="36"/>
          <w:szCs w:val="36"/>
        </w:rPr>
        <w:t>验收意见</w:t>
      </w:r>
    </w:p>
    <w:p w14:paraId="2DD7DE96">
      <w:pPr>
        <w:pStyle w:val="2"/>
        <w:spacing w:before="206" w:line="360" w:lineRule="auto"/>
        <w:ind w:left="107" w:right="104" w:firstLine="469"/>
        <w:jc w:val="both"/>
        <w:rPr>
          <w:rFonts w:hint="eastAsia" w:ascii="SimSun" w:hAnsi="SimSun" w:eastAsia="SimSun" w:cs="SimSun"/>
          <w:sz w:val="24"/>
          <w:szCs w:val="24"/>
        </w:rPr>
      </w:pPr>
      <w:r>
        <w:rPr>
          <w:rFonts w:hint="eastAsia" w:ascii="SimSun" w:hAnsi="SimSun" w:eastAsia="SimSun" w:cs="SimSun"/>
          <w:spacing w:val="12"/>
          <w:sz w:val="24"/>
          <w:szCs w:val="24"/>
        </w:rPr>
        <w:t>2021年</w:t>
      </w:r>
      <w:r>
        <w:rPr>
          <w:rFonts w:hint="eastAsia" w:cs="SimSun"/>
          <w:spacing w:val="12"/>
          <w:sz w:val="24"/>
          <w:szCs w:val="24"/>
          <w:lang w:val="en-US" w:eastAsia="zh-CN"/>
        </w:rPr>
        <w:t>2</w:t>
      </w:r>
      <w:r>
        <w:rPr>
          <w:rFonts w:hint="eastAsia" w:ascii="SimSun" w:hAnsi="SimSun" w:eastAsia="SimSun" w:cs="SimSun"/>
          <w:spacing w:val="12"/>
          <w:sz w:val="24"/>
          <w:szCs w:val="24"/>
        </w:rPr>
        <w:t>月</w:t>
      </w:r>
      <w:r>
        <w:rPr>
          <w:rFonts w:hint="eastAsia" w:cs="SimSun"/>
          <w:spacing w:val="12"/>
          <w:sz w:val="24"/>
          <w:szCs w:val="24"/>
          <w:lang w:val="en-US" w:eastAsia="zh-CN"/>
        </w:rPr>
        <w:t>7</w:t>
      </w:r>
      <w:r>
        <w:rPr>
          <w:rFonts w:hint="eastAsia" w:ascii="SimSun" w:hAnsi="SimSun" w:eastAsia="SimSun" w:cs="SimSun"/>
          <w:spacing w:val="12"/>
          <w:sz w:val="24"/>
          <w:szCs w:val="24"/>
        </w:rPr>
        <w:t>日，</w:t>
      </w:r>
      <w:r>
        <w:rPr>
          <w:rFonts w:hint="eastAsia" w:ascii="SimSun" w:hAnsi="SimSun" w:eastAsia="SimSun" w:cs="SimSun"/>
          <w:spacing w:val="12"/>
          <w:sz w:val="24"/>
          <w:szCs w:val="24"/>
          <w:lang w:val="en-US" w:eastAsia="zh-CN"/>
        </w:rPr>
        <w:t>南通安能</w:t>
      </w:r>
      <w:r>
        <w:rPr>
          <w:rFonts w:hint="eastAsia" w:ascii="SimSun" w:hAnsi="SimSun" w:eastAsia="SimSun" w:cs="SimSun"/>
          <w:spacing w:val="12"/>
          <w:sz w:val="24"/>
          <w:szCs w:val="24"/>
        </w:rPr>
        <w:t>有限公司根据</w:t>
      </w:r>
      <w:r>
        <w:rPr>
          <w:rFonts w:hint="eastAsia" w:ascii="SimSun" w:hAnsi="SimSun" w:eastAsia="SimSun" w:cs="SimSun"/>
          <w:spacing w:val="12"/>
          <w:sz w:val="24"/>
          <w:szCs w:val="24"/>
          <w:lang w:val="en-US" w:eastAsia="zh-CN"/>
        </w:rPr>
        <w:t>《 南通安能再生资源有限公司废铅蓄电池收贮(非拆解和利用)项目》</w:t>
      </w:r>
      <w:r>
        <w:rPr>
          <w:rFonts w:hint="eastAsia" w:ascii="SimSun" w:hAnsi="SimSun" w:eastAsia="SimSun" w:cs="SimSun"/>
          <w:spacing w:val="-3"/>
          <w:sz w:val="24"/>
          <w:szCs w:val="24"/>
        </w:rPr>
        <w:t>竣工环境保护验收监测报</w:t>
      </w:r>
      <w:r>
        <w:rPr>
          <w:rFonts w:hint="eastAsia" w:ascii="SimSun" w:hAnsi="SimSun" w:eastAsia="SimSun" w:cs="SimSun"/>
          <w:spacing w:val="1"/>
          <w:sz w:val="24"/>
          <w:szCs w:val="24"/>
        </w:rPr>
        <w:t>告，并对照生态环境部发布的《关于公布&lt;建设项目竣工环境保护验收</w:t>
      </w:r>
      <w:r>
        <w:rPr>
          <w:rFonts w:hint="eastAsia" w:ascii="SimSun" w:hAnsi="SimSun" w:eastAsia="SimSun" w:cs="SimSun"/>
          <w:sz w:val="24"/>
          <w:szCs w:val="24"/>
        </w:rPr>
        <w:t xml:space="preserve">技术指南 </w:t>
      </w:r>
      <w:r>
        <w:rPr>
          <w:rFonts w:hint="eastAsia" w:ascii="SimSun" w:hAnsi="SimSun" w:eastAsia="SimSun" w:cs="SimSun"/>
          <w:spacing w:val="8"/>
          <w:sz w:val="24"/>
          <w:szCs w:val="24"/>
        </w:rPr>
        <w:t>污染影响类&gt;的公告》(公告2018第9号),严格依照国家有关法律法规、建设项</w:t>
      </w:r>
      <w:r>
        <w:rPr>
          <w:rFonts w:hint="eastAsia" w:ascii="SimSun" w:hAnsi="SimSun" w:eastAsia="SimSun" w:cs="SimSun"/>
          <w:spacing w:val="1"/>
          <w:sz w:val="24"/>
          <w:szCs w:val="24"/>
        </w:rPr>
        <w:t>目竣工环境保护验收技术规范/指南、本项</w:t>
      </w:r>
      <w:r>
        <w:rPr>
          <w:rFonts w:hint="eastAsia" w:ascii="SimSun" w:hAnsi="SimSun" w:eastAsia="SimSun" w:cs="SimSun"/>
          <w:sz w:val="24"/>
          <w:szCs w:val="24"/>
        </w:rPr>
        <w:t>目环境影响评价报告书和审批部门审</w:t>
      </w:r>
      <w:r>
        <w:rPr>
          <w:rFonts w:hint="eastAsia" w:ascii="SimSun" w:hAnsi="SimSun" w:eastAsia="SimSun" w:cs="SimSun"/>
          <w:spacing w:val="-2"/>
          <w:sz w:val="24"/>
          <w:szCs w:val="24"/>
        </w:rPr>
        <w:t>批决定等要求对本项目进行验收，提出意见如下：</w:t>
      </w:r>
    </w:p>
    <w:p w14:paraId="0554A925">
      <w:pPr>
        <w:pStyle w:val="2"/>
        <w:spacing w:before="61" w:line="360" w:lineRule="auto"/>
        <w:ind w:left="540"/>
        <w:outlineLvl w:val="0"/>
        <w:rPr>
          <w:rFonts w:hint="eastAsia" w:ascii="SimSun" w:hAnsi="SimSun" w:eastAsia="SimSun" w:cs="SimSun"/>
          <w:sz w:val="24"/>
          <w:szCs w:val="24"/>
        </w:rPr>
      </w:pPr>
      <w:r>
        <w:rPr>
          <w:rFonts w:hint="eastAsia" w:ascii="SimSun" w:hAnsi="SimSun" w:eastAsia="SimSun" w:cs="SimSun"/>
          <w:b/>
          <w:bCs/>
          <w:spacing w:val="-8"/>
          <w:sz w:val="24"/>
          <w:szCs w:val="24"/>
        </w:rPr>
        <w:t>一</w:t>
      </w:r>
      <w:r>
        <w:rPr>
          <w:rFonts w:hint="eastAsia" w:ascii="SimSun" w:hAnsi="SimSun" w:eastAsia="SimSun" w:cs="SimSun"/>
          <w:spacing w:val="-63"/>
          <w:sz w:val="24"/>
          <w:szCs w:val="24"/>
        </w:rPr>
        <w:t xml:space="preserve"> </w:t>
      </w:r>
      <w:r>
        <w:rPr>
          <w:rFonts w:hint="eastAsia" w:ascii="SimSun" w:hAnsi="SimSun" w:eastAsia="SimSun" w:cs="SimSun"/>
          <w:b/>
          <w:bCs/>
          <w:spacing w:val="-8"/>
          <w:sz w:val="24"/>
          <w:szCs w:val="24"/>
        </w:rPr>
        <w:t>、工程建设基本情况</w:t>
      </w:r>
    </w:p>
    <w:p w14:paraId="031BF879">
      <w:pPr>
        <w:pStyle w:val="2"/>
        <w:numPr>
          <w:ilvl w:val="0"/>
          <w:numId w:val="1"/>
        </w:numPr>
        <w:spacing w:before="220" w:line="360" w:lineRule="auto"/>
        <w:ind w:left="707"/>
        <w:rPr>
          <w:rFonts w:hint="eastAsia" w:ascii="SimSun" w:hAnsi="SimSun" w:eastAsia="SimSun" w:cs="SimSun"/>
          <w:spacing w:val="8"/>
          <w:sz w:val="24"/>
          <w:szCs w:val="24"/>
        </w:rPr>
      </w:pPr>
      <w:r>
        <w:rPr>
          <w:rFonts w:hint="eastAsia" w:ascii="SimSun" w:hAnsi="SimSun" w:eastAsia="SimSun" w:cs="SimSun"/>
          <w:spacing w:val="8"/>
          <w:sz w:val="24"/>
          <w:szCs w:val="24"/>
        </w:rPr>
        <w:t>建设地点、规模、主要建设内容</w:t>
      </w:r>
    </w:p>
    <w:p w14:paraId="7D2B2648">
      <w:pPr>
        <w:pStyle w:val="2"/>
        <w:numPr>
          <w:ilvl w:val="0"/>
          <w:numId w:val="0"/>
        </w:numPr>
        <w:spacing w:before="220" w:line="360" w:lineRule="auto"/>
        <w:ind w:firstLine="792" w:firstLineChars="300"/>
        <w:rPr>
          <w:rFonts w:hint="eastAsia" w:ascii="SimSun" w:hAnsi="SimSun" w:eastAsia="SimSun" w:cs="SimSun"/>
          <w:spacing w:val="8"/>
          <w:sz w:val="24"/>
          <w:szCs w:val="24"/>
        </w:rPr>
      </w:pPr>
      <w:r>
        <w:rPr>
          <w:rFonts w:hint="eastAsia" w:ascii="SimSun" w:hAnsi="SimSun" w:eastAsia="SimSun" w:cs="SimSun"/>
          <w:spacing w:val="12"/>
          <w:sz w:val="24"/>
          <w:szCs w:val="24"/>
          <w:lang w:val="en-US" w:eastAsia="zh-CN"/>
        </w:rPr>
        <w:t>南通安能再生资源有限公司投资</w:t>
      </w:r>
      <w:r>
        <w:rPr>
          <w:rFonts w:hint="eastAsia" w:cs="SimSun"/>
          <w:spacing w:val="12"/>
          <w:sz w:val="24"/>
          <w:szCs w:val="24"/>
          <w:lang w:val="en-US" w:eastAsia="zh-CN"/>
        </w:rPr>
        <w:t>310</w:t>
      </w:r>
      <w:r>
        <w:rPr>
          <w:rFonts w:hint="eastAsia" w:ascii="SimSun" w:hAnsi="SimSun" w:eastAsia="SimSun" w:cs="SimSun"/>
          <w:spacing w:val="12"/>
          <w:sz w:val="24"/>
          <w:szCs w:val="24"/>
          <w:lang w:val="en-US" w:eastAsia="zh-CN"/>
        </w:rPr>
        <w:t>万元，租赁南通源明机械科技有限公司位于海安市大公镇贲集村 27 组 408号1室，建筑面积为 650m2 的闲置厂房，新建废铅蓄电池收贮(非拆解和利用)项目，建成投产后将具有年收贮废铅蓄电池 6500t的能力。企业于2020年6月建成投产。目前项目已经建成，现申请自主验。</w:t>
      </w:r>
    </w:p>
    <w:p w14:paraId="186744D2">
      <w:pPr>
        <w:numPr>
          <w:ilvl w:val="0"/>
          <w:numId w:val="1"/>
        </w:numPr>
        <w:spacing w:before="8" w:line="360" w:lineRule="auto"/>
        <w:ind w:left="707" w:leftChars="0" w:firstLine="0" w:firstLineChars="0"/>
        <w:rPr>
          <w:rFonts w:hint="eastAsia" w:ascii="SimSun" w:hAnsi="SimSun" w:eastAsia="SimSun" w:cs="SimSun"/>
          <w:snapToGrid w:val="0"/>
          <w:color w:val="000000"/>
          <w:spacing w:val="8"/>
          <w:kern w:val="0"/>
          <w:sz w:val="24"/>
          <w:szCs w:val="24"/>
          <w:lang w:val="en-US" w:eastAsia="en-US" w:bidi="ar-SA"/>
        </w:rPr>
      </w:pPr>
      <w:r>
        <w:rPr>
          <w:rFonts w:hint="eastAsia" w:ascii="SimSun" w:hAnsi="SimSun" w:eastAsia="SimSun" w:cs="SimSun"/>
          <w:snapToGrid w:val="0"/>
          <w:color w:val="000000"/>
          <w:spacing w:val="8"/>
          <w:kern w:val="0"/>
          <w:sz w:val="24"/>
          <w:szCs w:val="24"/>
          <w:lang w:val="en-US" w:eastAsia="en-US" w:bidi="ar-SA"/>
        </w:rPr>
        <w:t>建设过程及环保审批情况</w:t>
      </w:r>
    </w:p>
    <w:p w14:paraId="23DA4550">
      <w:pPr>
        <w:spacing w:before="8" w:line="360" w:lineRule="auto"/>
        <w:ind w:left="19" w:firstLine="490"/>
        <w:rPr>
          <w:rFonts w:hint="eastAsia" w:ascii="SimSun" w:hAnsi="SimSun" w:eastAsia="SimSun" w:cs="SimSun"/>
          <w:snapToGrid w:val="0"/>
          <w:color w:val="000000"/>
          <w:spacing w:val="1"/>
          <w:kern w:val="0"/>
          <w:sz w:val="24"/>
          <w:szCs w:val="24"/>
          <w:lang w:val="en-US" w:eastAsia="en-US" w:bidi="ar-SA"/>
        </w:rPr>
      </w:pPr>
      <w:r>
        <w:rPr>
          <w:rFonts w:hint="eastAsia" w:ascii="SimSun" w:hAnsi="SimSun" w:eastAsia="SimSun" w:cs="SimSun"/>
          <w:snapToGrid w:val="0"/>
          <w:color w:val="000000"/>
          <w:spacing w:val="1"/>
          <w:kern w:val="0"/>
          <w:sz w:val="24"/>
          <w:szCs w:val="24"/>
          <w:lang w:val="en-US" w:eastAsia="en-US" w:bidi="ar-SA"/>
        </w:rPr>
        <w:t>南通安能再生资源有限公司成立于2019年06月，位于海安市大公镇贲集村27组408号1室，于2019年8月在海安行政审批局</w:t>
      </w:r>
      <w:r>
        <w:rPr>
          <w:rFonts w:hint="eastAsia" w:ascii="SimSun" w:hAnsi="SimSun" w:eastAsia="SimSun" w:cs="SimSun"/>
          <w:snapToGrid w:val="0"/>
          <w:color w:val="000000"/>
          <w:spacing w:val="1"/>
          <w:kern w:val="0"/>
          <w:sz w:val="24"/>
          <w:szCs w:val="24"/>
          <w:lang w:val="zh-CN" w:eastAsia="en-US" w:bidi="ar-SA"/>
        </w:rPr>
        <w:t>的备案，备案证号：海</w:t>
      </w:r>
      <w:r>
        <w:rPr>
          <w:rFonts w:hint="eastAsia" w:ascii="SimSun" w:hAnsi="SimSun" w:eastAsia="SimSun" w:cs="SimSun"/>
          <w:snapToGrid w:val="0"/>
          <w:color w:val="000000"/>
          <w:spacing w:val="1"/>
          <w:kern w:val="0"/>
          <w:sz w:val="24"/>
          <w:szCs w:val="24"/>
          <w:lang w:val="en-US" w:eastAsia="en-US" w:bidi="ar-SA"/>
        </w:rPr>
        <w:t>行审</w:t>
      </w:r>
      <w:r>
        <w:rPr>
          <w:rFonts w:hint="eastAsia" w:ascii="SimSun" w:hAnsi="SimSun" w:eastAsia="SimSun" w:cs="SimSun"/>
          <w:snapToGrid w:val="0"/>
          <w:color w:val="000000"/>
          <w:spacing w:val="1"/>
          <w:kern w:val="0"/>
          <w:sz w:val="24"/>
          <w:szCs w:val="24"/>
          <w:lang w:val="zh-CN" w:eastAsia="en-US" w:bidi="ar-SA"/>
        </w:rPr>
        <w:t>备[201</w:t>
      </w:r>
      <w:r>
        <w:rPr>
          <w:rFonts w:hint="eastAsia" w:ascii="SimSun" w:hAnsi="SimSun" w:eastAsia="SimSun" w:cs="SimSun"/>
          <w:snapToGrid w:val="0"/>
          <w:color w:val="000000"/>
          <w:spacing w:val="1"/>
          <w:kern w:val="0"/>
          <w:sz w:val="24"/>
          <w:szCs w:val="24"/>
          <w:lang w:val="en-US" w:eastAsia="en-US" w:bidi="ar-SA"/>
        </w:rPr>
        <w:t>9</w:t>
      </w:r>
      <w:r>
        <w:rPr>
          <w:rFonts w:hint="eastAsia" w:ascii="SimSun" w:hAnsi="SimSun" w:eastAsia="SimSun" w:cs="SimSun"/>
          <w:snapToGrid w:val="0"/>
          <w:color w:val="000000"/>
          <w:spacing w:val="1"/>
          <w:kern w:val="0"/>
          <w:sz w:val="24"/>
          <w:szCs w:val="24"/>
          <w:lang w:val="zh-CN" w:eastAsia="en-US" w:bidi="ar-SA"/>
        </w:rPr>
        <w:t>]</w:t>
      </w:r>
      <w:r>
        <w:rPr>
          <w:rFonts w:hint="eastAsia" w:ascii="SimSun" w:hAnsi="SimSun" w:eastAsia="SimSun" w:cs="SimSun"/>
          <w:snapToGrid w:val="0"/>
          <w:color w:val="000000"/>
          <w:spacing w:val="1"/>
          <w:kern w:val="0"/>
          <w:sz w:val="24"/>
          <w:szCs w:val="24"/>
          <w:lang w:val="en-US" w:eastAsia="en-US" w:bidi="ar-SA"/>
        </w:rPr>
        <w:t>570</w:t>
      </w:r>
      <w:r>
        <w:rPr>
          <w:rFonts w:hint="eastAsia" w:ascii="SimSun" w:hAnsi="SimSun" w:eastAsia="SimSun" w:cs="SimSun"/>
          <w:snapToGrid w:val="0"/>
          <w:color w:val="000000"/>
          <w:spacing w:val="1"/>
          <w:kern w:val="0"/>
          <w:sz w:val="24"/>
          <w:szCs w:val="24"/>
          <w:lang w:val="zh-CN" w:eastAsia="en-US" w:bidi="ar-SA"/>
        </w:rPr>
        <w:t>号</w:t>
      </w:r>
      <w:r>
        <w:rPr>
          <w:rFonts w:hint="eastAsia" w:ascii="SimSun" w:hAnsi="SimSun" w:eastAsia="SimSun" w:cs="SimSun"/>
          <w:snapToGrid w:val="0"/>
          <w:color w:val="000000"/>
          <w:spacing w:val="1"/>
          <w:kern w:val="0"/>
          <w:sz w:val="24"/>
          <w:szCs w:val="24"/>
          <w:lang w:val="en-US" w:eastAsia="en-US" w:bidi="ar-SA"/>
        </w:rPr>
        <w:t>。 本公司主要从事废旧电池收集和贮存，定期周转，不长期储存及不进行废旧电池现场拆解处理的生产，项目建成后，形成年收集和贮存废旧铅酸蓄电池</w:t>
      </w:r>
      <w:r>
        <w:rPr>
          <w:rFonts w:hint="eastAsia" w:ascii="SimSun" w:hAnsi="SimSun" w:eastAsia="SimSun" w:cs="SimSun"/>
          <w:snapToGrid w:val="0"/>
          <w:color w:val="000000"/>
          <w:spacing w:val="1"/>
          <w:kern w:val="0"/>
          <w:sz w:val="24"/>
          <w:szCs w:val="24"/>
          <w:lang w:val="en-US" w:eastAsia="zh-CN" w:bidi="ar-SA"/>
        </w:rPr>
        <w:t>6.5</w:t>
      </w:r>
      <w:r>
        <w:rPr>
          <w:rFonts w:hint="eastAsia" w:ascii="SimSun" w:hAnsi="SimSun" w:eastAsia="SimSun" w:cs="SimSun"/>
          <w:snapToGrid w:val="0"/>
          <w:color w:val="000000"/>
          <w:spacing w:val="1"/>
          <w:kern w:val="0"/>
          <w:sz w:val="24"/>
          <w:szCs w:val="24"/>
          <w:lang w:val="en-US" w:eastAsia="en-US" w:bidi="ar-SA"/>
        </w:rPr>
        <w:t>千吨的生产能力，项目配套应急事故罐等公辅工程。</w:t>
      </w:r>
    </w:p>
    <w:p w14:paraId="373EBBE6">
      <w:pPr>
        <w:spacing w:before="8" w:line="360" w:lineRule="auto"/>
        <w:ind w:left="19" w:firstLine="490"/>
        <w:rPr>
          <w:rFonts w:hint="eastAsia" w:ascii="SimSun" w:hAnsi="SimSun" w:eastAsia="SimSun" w:cs="SimSun"/>
          <w:snapToGrid w:val="0"/>
          <w:color w:val="000000"/>
          <w:spacing w:val="1"/>
          <w:kern w:val="0"/>
          <w:sz w:val="24"/>
          <w:szCs w:val="24"/>
          <w:lang w:val="en-US" w:eastAsia="en-US" w:bidi="ar-SA"/>
        </w:rPr>
      </w:pPr>
      <w:r>
        <w:rPr>
          <w:rFonts w:hint="eastAsia" w:ascii="SimSun" w:hAnsi="SimSun" w:eastAsia="SimSun" w:cs="SimSun"/>
          <w:snapToGrid w:val="0"/>
          <w:color w:val="000000"/>
          <w:spacing w:val="1"/>
          <w:kern w:val="0"/>
          <w:sz w:val="24"/>
          <w:szCs w:val="24"/>
          <w:lang w:val="en-US" w:eastAsia="en-US" w:bidi="ar-SA"/>
        </w:rPr>
        <w:t>南通安能再生资源有限公司于2019年8月22日取得年收集和贮存废旧铅蓄电池</w:t>
      </w:r>
      <w:r>
        <w:rPr>
          <w:rFonts w:hint="eastAsia" w:ascii="SimSun" w:hAnsi="SimSun" w:eastAsia="SimSun" w:cs="SimSun"/>
          <w:snapToGrid w:val="0"/>
          <w:color w:val="000000"/>
          <w:spacing w:val="1"/>
          <w:kern w:val="0"/>
          <w:sz w:val="24"/>
          <w:szCs w:val="24"/>
          <w:lang w:val="en-US" w:eastAsia="zh-CN" w:bidi="ar-SA"/>
        </w:rPr>
        <w:t>6.5</w:t>
      </w:r>
      <w:r>
        <w:rPr>
          <w:rFonts w:hint="eastAsia" w:ascii="SimSun" w:hAnsi="SimSun" w:eastAsia="SimSun" w:cs="SimSun"/>
          <w:snapToGrid w:val="0"/>
          <w:color w:val="000000"/>
          <w:spacing w:val="1"/>
          <w:kern w:val="0"/>
          <w:sz w:val="24"/>
          <w:szCs w:val="24"/>
          <w:lang w:val="en-US" w:eastAsia="en-US" w:bidi="ar-SA"/>
        </w:rPr>
        <w:t>千吨的环评批复。</w:t>
      </w:r>
      <w:r>
        <w:rPr>
          <w:rFonts w:hint="eastAsia" w:ascii="SimSun" w:hAnsi="SimSun" w:eastAsia="SimSun" w:cs="SimSun"/>
          <w:snapToGrid w:val="0"/>
          <w:color w:val="000000"/>
          <w:spacing w:val="1"/>
          <w:kern w:val="0"/>
          <w:sz w:val="24"/>
          <w:szCs w:val="24"/>
          <w:lang w:val="en-US" w:eastAsia="zh-CN" w:bidi="ar-SA"/>
        </w:rPr>
        <w:t>于2020年8月取得危废经营许可证后规范经营至今。</w:t>
      </w:r>
    </w:p>
    <w:p w14:paraId="626398AC">
      <w:pPr>
        <w:pStyle w:val="2"/>
        <w:spacing w:before="47" w:line="360" w:lineRule="auto"/>
        <w:ind w:left="684"/>
        <w:rPr>
          <w:rFonts w:hint="eastAsia" w:ascii="SimSun" w:hAnsi="SimSun" w:eastAsia="SimSun" w:cs="SimSun"/>
          <w:sz w:val="24"/>
          <w:szCs w:val="24"/>
        </w:rPr>
      </w:pPr>
      <w:r>
        <w:rPr>
          <w:rFonts w:hint="eastAsia" w:ascii="SimSun" w:hAnsi="SimSun" w:eastAsia="SimSun" w:cs="SimSun"/>
          <w:spacing w:val="24"/>
          <w:sz w:val="24"/>
          <w:szCs w:val="24"/>
        </w:rPr>
        <w:t>(</w:t>
      </w:r>
      <w:r>
        <w:rPr>
          <w:rFonts w:hint="eastAsia" w:ascii="SimSun" w:hAnsi="SimSun" w:eastAsia="SimSun" w:cs="SimSun"/>
          <w:spacing w:val="24"/>
          <w:sz w:val="24"/>
          <w:szCs w:val="24"/>
          <w:lang w:val="en-US" w:eastAsia="zh-CN"/>
        </w:rPr>
        <w:t>三</w:t>
      </w:r>
      <w:r>
        <w:rPr>
          <w:rFonts w:hint="eastAsia" w:ascii="SimSun" w:hAnsi="SimSun" w:eastAsia="SimSun" w:cs="SimSun"/>
          <w:spacing w:val="24"/>
          <w:sz w:val="24"/>
          <w:szCs w:val="24"/>
        </w:rPr>
        <w:t>)验收范围</w:t>
      </w:r>
    </w:p>
    <w:p w14:paraId="0B52F041">
      <w:pPr>
        <w:spacing w:before="8" w:line="360" w:lineRule="auto"/>
        <w:ind w:left="19" w:firstLine="490"/>
        <w:rPr>
          <w:rFonts w:hint="eastAsia" w:ascii="SimSun" w:hAnsi="SimSun" w:eastAsia="SimSun" w:cs="SimSun"/>
          <w:snapToGrid w:val="0"/>
          <w:color w:val="000000"/>
          <w:spacing w:val="6"/>
          <w:kern w:val="0"/>
          <w:sz w:val="24"/>
          <w:szCs w:val="24"/>
          <w:lang w:val="en-US" w:eastAsia="en-US" w:bidi="ar-SA"/>
        </w:rPr>
      </w:pPr>
      <w:r>
        <w:rPr>
          <w:rFonts w:hint="eastAsia" w:ascii="SimSun" w:hAnsi="SimSun" w:eastAsia="SimSun" w:cs="SimSun"/>
          <w:snapToGrid w:val="0"/>
          <w:color w:val="000000"/>
          <w:spacing w:val="6"/>
          <w:kern w:val="0"/>
          <w:sz w:val="24"/>
          <w:szCs w:val="24"/>
          <w:lang w:val="en-US" w:eastAsia="en-US" w:bidi="ar-SA"/>
        </w:rPr>
        <w:t>本次验收范围是对《南通安能再生资源有限公司废铅蓄电池收贮(非拆解和 利用)项目》进行竣工环保验收。</w:t>
      </w:r>
    </w:p>
    <w:p w14:paraId="14C543DF">
      <w:pPr>
        <w:spacing w:before="8" w:line="360" w:lineRule="auto"/>
        <w:ind w:left="19" w:firstLine="490"/>
        <w:rPr>
          <w:rFonts w:hint="eastAsia" w:ascii="SimSun" w:hAnsi="SimSun" w:eastAsia="SimSun" w:cs="SimSun"/>
          <w:snapToGrid w:val="0"/>
          <w:color w:val="000000"/>
          <w:spacing w:val="6"/>
          <w:kern w:val="0"/>
          <w:sz w:val="24"/>
          <w:szCs w:val="24"/>
          <w:lang w:val="en-US" w:eastAsia="en-US" w:bidi="ar-SA"/>
        </w:rPr>
      </w:pPr>
      <w:r>
        <w:rPr>
          <w:rFonts w:hint="eastAsia" w:ascii="SimSun" w:hAnsi="SimSun" w:eastAsia="SimSun" w:cs="SimSun"/>
          <w:snapToGrid w:val="0"/>
          <w:color w:val="000000"/>
          <w:spacing w:val="6"/>
          <w:kern w:val="0"/>
          <w:sz w:val="24"/>
          <w:szCs w:val="24"/>
          <w:lang w:val="en-US" w:eastAsia="en-US" w:bidi="ar-SA"/>
        </w:rPr>
        <w:t>《南通安能再生资源有限公司废铅蓄电池收贮(非拆解和利用)项目》环评设计总投资500万元</w:t>
      </w:r>
      <w:r>
        <w:rPr>
          <w:rFonts w:hint="eastAsia" w:ascii="SimSun" w:hAnsi="SimSun" w:eastAsia="SimSun" w:cs="SimSun"/>
          <w:snapToGrid w:val="0"/>
          <w:color w:val="000000"/>
          <w:spacing w:val="6"/>
          <w:kern w:val="0"/>
          <w:sz w:val="24"/>
          <w:szCs w:val="24"/>
          <w:lang w:val="en-US" w:eastAsia="zh-CN" w:bidi="ar-SA"/>
        </w:rPr>
        <w:t>，</w:t>
      </w:r>
      <w:r>
        <w:rPr>
          <w:rFonts w:hint="eastAsia" w:ascii="SimSun" w:hAnsi="SimSun" w:eastAsia="SimSun" w:cs="SimSun"/>
          <w:snapToGrid w:val="0"/>
          <w:color w:val="000000"/>
          <w:spacing w:val="6"/>
          <w:kern w:val="0"/>
          <w:sz w:val="24"/>
          <w:szCs w:val="24"/>
          <w:lang w:val="en-US" w:eastAsia="en-US" w:bidi="ar-SA"/>
        </w:rPr>
        <w:t>其中环保投资40万元</w:t>
      </w:r>
      <w:r>
        <w:rPr>
          <w:rFonts w:hint="eastAsia" w:ascii="SimSun" w:hAnsi="SimSun" w:eastAsia="SimSun" w:cs="SimSun"/>
          <w:snapToGrid w:val="0"/>
          <w:color w:val="000000"/>
          <w:spacing w:val="6"/>
          <w:kern w:val="0"/>
          <w:sz w:val="24"/>
          <w:szCs w:val="24"/>
          <w:lang w:val="en-US" w:eastAsia="zh-CN" w:bidi="ar-SA"/>
        </w:rPr>
        <w:t>，</w:t>
      </w:r>
      <w:r>
        <w:rPr>
          <w:rFonts w:hint="eastAsia" w:ascii="SimSun" w:hAnsi="SimSun" w:eastAsia="SimSun" w:cs="SimSun"/>
          <w:snapToGrid w:val="0"/>
          <w:color w:val="000000"/>
          <w:spacing w:val="6"/>
          <w:kern w:val="0"/>
          <w:sz w:val="24"/>
          <w:szCs w:val="24"/>
          <w:lang w:val="en-US" w:eastAsia="en-US" w:bidi="ar-SA"/>
        </w:rPr>
        <w:t>占总投资的8%</w:t>
      </w:r>
      <w:r>
        <w:rPr>
          <w:rFonts w:hint="eastAsia" w:ascii="SimSun" w:hAnsi="SimSun" w:eastAsia="SimSun" w:cs="SimSun"/>
          <w:snapToGrid w:val="0"/>
          <w:color w:val="000000"/>
          <w:spacing w:val="6"/>
          <w:kern w:val="0"/>
          <w:sz w:val="24"/>
          <w:szCs w:val="24"/>
          <w:lang w:val="en-US" w:eastAsia="zh-CN" w:bidi="ar-SA"/>
        </w:rPr>
        <w:t>，</w:t>
      </w:r>
      <w:r>
        <w:rPr>
          <w:rFonts w:hint="eastAsia" w:ascii="SimSun" w:hAnsi="SimSun" w:eastAsia="SimSun" w:cs="SimSun"/>
          <w:snapToGrid w:val="0"/>
          <w:color w:val="000000"/>
          <w:spacing w:val="6"/>
          <w:kern w:val="0"/>
          <w:sz w:val="24"/>
          <w:szCs w:val="24"/>
          <w:lang w:val="en-US" w:eastAsia="en-US" w:bidi="ar-SA"/>
        </w:rPr>
        <w:t>实际总投资 310   万元，其中环保投资 45万元，占总投资的20%。该项目于 2020 年 3 月开工建设， 2020 年 5 月建成并进行调试。 根据《建设项目竣工环境保护验收暂行办法》（国环规环评[2017]4 号发布）、《建设项目竣工环境保护验收技术指南  污染影响类》（生态环境部公告 2018 年第 9 号） 等文件的要求， 南通安能再生资源有限公司进行自主环保验收，本次竣工环境保护验收是对《南通安能再生资源有限公司废铅蓄电池收贮(非拆解和利用)项目》进行竣工环保验收。</w:t>
      </w:r>
    </w:p>
    <w:p w14:paraId="7D2DD332">
      <w:pPr>
        <w:spacing w:before="8" w:line="360" w:lineRule="auto"/>
        <w:ind w:left="19" w:firstLine="490"/>
        <w:rPr>
          <w:rFonts w:hint="eastAsia" w:ascii="SimSun" w:hAnsi="SimSun" w:eastAsia="SimSun" w:cs="SimSun"/>
          <w:snapToGrid w:val="0"/>
          <w:color w:val="000000"/>
          <w:spacing w:val="6"/>
          <w:kern w:val="0"/>
          <w:sz w:val="24"/>
          <w:szCs w:val="24"/>
          <w:lang w:val="en-US" w:eastAsia="en-US" w:bidi="ar-SA"/>
        </w:rPr>
      </w:pPr>
      <w:r>
        <w:rPr>
          <w:rFonts w:hint="eastAsia" w:ascii="SimSun" w:hAnsi="SimSun" w:eastAsia="SimSun" w:cs="SimSun"/>
          <w:snapToGrid w:val="0"/>
          <w:color w:val="000000"/>
          <w:spacing w:val="6"/>
          <w:kern w:val="0"/>
          <w:sz w:val="24"/>
          <w:szCs w:val="24"/>
          <w:lang w:val="en-US" w:eastAsia="en-US" w:bidi="ar-SA"/>
        </w:rPr>
        <w:t>南通安能再生资源有限公司于 2020年12月成立自主验收组， 并编制了《南 通安能再生资源有限公司废铅蓄电池收贮(非拆解和利用)项目竣工环境保护验 收监测方案》，经现场勘查，项目主体工程运行正常， 满足验收监测要求。 2020年12月22~23 日，南京基越环境检测有限公司对该项目进行了现场验收监测 ，根据企业具体情况， 本项目自主验收组编制完成本验收监测报告</w:t>
      </w:r>
      <w:r>
        <w:rPr>
          <w:rFonts w:hint="eastAsia" w:ascii="SimSun" w:hAnsi="SimSun" w:eastAsia="SimSun" w:cs="SimSun"/>
          <w:snapToGrid w:val="0"/>
          <w:color w:val="000000"/>
          <w:spacing w:val="6"/>
          <w:kern w:val="0"/>
          <w:sz w:val="24"/>
          <w:szCs w:val="24"/>
          <w:lang w:val="en-US" w:eastAsia="zh-CN" w:bidi="ar-SA"/>
        </w:rPr>
        <w:t>，</w:t>
      </w:r>
      <w:r>
        <w:rPr>
          <w:rFonts w:hint="eastAsia" w:ascii="SimSun" w:hAnsi="SimSun" w:eastAsia="SimSun" w:cs="SimSun"/>
          <w:snapToGrid w:val="0"/>
          <w:color w:val="000000"/>
          <w:spacing w:val="6"/>
          <w:kern w:val="0"/>
          <w:sz w:val="24"/>
          <w:szCs w:val="24"/>
          <w:lang w:val="en-US" w:eastAsia="en-US" w:bidi="ar-SA"/>
        </w:rPr>
        <w:t>作为企业自主验收的依据之一。</w:t>
      </w:r>
    </w:p>
    <w:p w14:paraId="14A5AA96">
      <w:pPr>
        <w:spacing w:before="8" w:line="360" w:lineRule="auto"/>
        <w:ind w:left="19" w:firstLine="490"/>
        <w:rPr>
          <w:rFonts w:hint="eastAsia" w:ascii="SimSun" w:hAnsi="SimSun" w:eastAsia="SimSun" w:cs="SimSun"/>
          <w:snapToGrid w:val="0"/>
          <w:color w:val="000000"/>
          <w:spacing w:val="6"/>
          <w:kern w:val="0"/>
          <w:sz w:val="24"/>
          <w:szCs w:val="24"/>
          <w:lang w:val="en-US" w:eastAsia="en-US" w:bidi="ar-SA"/>
        </w:rPr>
        <w:sectPr>
          <w:footerReference r:id="rId5" w:type="default"/>
          <w:pgSz w:w="11906" w:h="16839"/>
          <w:pgMar w:top="1424" w:right="1691" w:bottom="887" w:left="1785" w:header="0" w:footer="626" w:gutter="0"/>
          <w:cols w:space="720" w:num="1"/>
        </w:sectPr>
      </w:pPr>
    </w:p>
    <w:p w14:paraId="0CAB6470">
      <w:pPr>
        <w:pStyle w:val="2"/>
        <w:spacing w:before="215" w:line="360" w:lineRule="auto"/>
        <w:ind w:left="84" w:right="9" w:firstLine="490"/>
        <w:rPr>
          <w:rFonts w:hint="eastAsia" w:ascii="SimSun" w:hAnsi="SimSun" w:eastAsia="SimSun" w:cs="SimSun"/>
          <w:sz w:val="24"/>
          <w:szCs w:val="24"/>
        </w:rPr>
      </w:pPr>
    </w:p>
    <w:p w14:paraId="458025B4">
      <w:pPr>
        <w:pStyle w:val="2"/>
        <w:spacing w:line="360" w:lineRule="auto"/>
        <w:ind w:left="528"/>
        <w:outlineLvl w:val="0"/>
        <w:rPr>
          <w:rFonts w:hint="eastAsia" w:ascii="SimSun" w:hAnsi="SimSun" w:eastAsia="SimSun" w:cs="SimSun"/>
          <w:sz w:val="24"/>
          <w:szCs w:val="24"/>
        </w:rPr>
      </w:pPr>
      <w:r>
        <w:rPr>
          <w:rFonts w:hint="eastAsia" w:ascii="SimSun" w:hAnsi="SimSun" w:eastAsia="SimSun" w:cs="SimSun"/>
          <w:b/>
          <w:bCs/>
          <w:spacing w:val="7"/>
          <w:sz w:val="24"/>
          <w:szCs w:val="24"/>
          <w:lang w:val="en-US" w:eastAsia="zh-CN"/>
        </w:rPr>
        <w:t>二</w:t>
      </w:r>
      <w:r>
        <w:rPr>
          <w:rFonts w:hint="eastAsia" w:ascii="SimSun" w:hAnsi="SimSun" w:eastAsia="SimSun" w:cs="SimSun"/>
          <w:b/>
          <w:bCs/>
          <w:spacing w:val="7"/>
          <w:sz w:val="24"/>
          <w:szCs w:val="24"/>
        </w:rPr>
        <w:t>、环境保护设施建设情况</w:t>
      </w:r>
    </w:p>
    <w:p w14:paraId="31303C67">
      <w:pPr>
        <w:pStyle w:val="6"/>
        <w:spacing w:before="41" w:line="360" w:lineRule="auto"/>
        <w:ind w:left="582"/>
        <w:rPr>
          <w:rFonts w:hint="eastAsia" w:ascii="SimSun" w:hAnsi="SimSun" w:eastAsia="SimSun" w:cs="SimSun"/>
          <w:sz w:val="24"/>
          <w:szCs w:val="24"/>
        </w:rPr>
      </w:pPr>
      <w:r>
        <w:rPr>
          <w:rFonts w:hint="eastAsia" w:ascii="SimSun" w:hAnsi="SimSun" w:eastAsia="SimSun" w:cs="SimSun"/>
          <w:b/>
          <w:bCs/>
          <w:spacing w:val="-22"/>
          <w:sz w:val="24"/>
          <w:szCs w:val="24"/>
        </w:rPr>
        <w:t>1、</w:t>
      </w:r>
      <w:r>
        <w:rPr>
          <w:rFonts w:hint="eastAsia" w:ascii="SimSun" w:hAnsi="SimSun" w:eastAsia="SimSun" w:cs="SimSun"/>
          <w:b/>
          <w:bCs/>
          <w:spacing w:val="13"/>
          <w:sz w:val="24"/>
          <w:szCs w:val="24"/>
        </w:rPr>
        <w:t xml:space="preserve"> </w:t>
      </w:r>
      <w:r>
        <w:rPr>
          <w:rFonts w:hint="eastAsia" w:ascii="SimSun" w:hAnsi="SimSun" w:eastAsia="SimSun" w:cs="SimSun"/>
          <w:b/>
          <w:bCs/>
          <w:spacing w:val="-22"/>
          <w:sz w:val="24"/>
          <w:szCs w:val="24"/>
        </w:rPr>
        <w:t>废气</w:t>
      </w:r>
    </w:p>
    <w:p w14:paraId="63426591">
      <w:pPr>
        <w:pStyle w:val="6"/>
        <w:spacing w:before="130" w:line="360" w:lineRule="auto"/>
        <w:ind w:left="600"/>
        <w:outlineLvl w:val="0"/>
        <w:rPr>
          <w:rFonts w:hint="eastAsia" w:ascii="SimSun" w:hAnsi="SimSun" w:eastAsia="SimSun" w:cs="SimSun"/>
          <w:sz w:val="24"/>
          <w:szCs w:val="24"/>
        </w:rPr>
      </w:pPr>
      <w:r>
        <w:rPr>
          <w:rFonts w:hint="eastAsia" w:ascii="SimSun" w:hAnsi="SimSun" w:eastAsia="SimSun" w:cs="SimSun"/>
          <w:spacing w:val="-5"/>
          <w:sz w:val="24"/>
          <w:szCs w:val="24"/>
        </w:rPr>
        <w:t>建设项目废铅蓄电池的暂存，不对废铅蓄电池进行拆解、 分拣以及进行物化加工等。项目收集的电池大部分为来自各收集点更换下的完整铅蓄电池，电池经专门的车辆运至本厂房，一般不会对电池造成损伤</w:t>
      </w:r>
      <w:r>
        <w:rPr>
          <w:rFonts w:hint="eastAsia" w:ascii="SimSun" w:hAnsi="SimSun" w:eastAsia="SimSun" w:cs="SimSun"/>
          <w:spacing w:val="-6"/>
          <w:sz w:val="24"/>
          <w:szCs w:val="24"/>
        </w:rPr>
        <w:t>，</w:t>
      </w:r>
      <w:r>
        <w:rPr>
          <w:rFonts w:hint="eastAsia" w:ascii="SimSun" w:hAnsi="SimSun" w:eastAsia="SimSun" w:cs="SimSun"/>
          <w:spacing w:val="32"/>
          <w:w w:val="101"/>
          <w:sz w:val="24"/>
          <w:szCs w:val="24"/>
        </w:rPr>
        <w:t xml:space="preserve"> </w:t>
      </w:r>
      <w:r>
        <w:rPr>
          <w:rFonts w:hint="eastAsia" w:ascii="SimSun" w:hAnsi="SimSun" w:eastAsia="SimSun" w:cs="SimSun"/>
          <w:spacing w:val="-6"/>
          <w:sz w:val="24"/>
          <w:szCs w:val="24"/>
        </w:rPr>
        <w:t>因此正常营运过程中</w:t>
      </w:r>
      <w:r>
        <w:rPr>
          <w:rFonts w:hint="eastAsia" w:ascii="SimSun" w:hAnsi="SimSun" w:eastAsia="SimSun" w:cs="SimSun"/>
          <w:sz w:val="24"/>
          <w:szCs w:val="24"/>
        </w:rPr>
        <w:t xml:space="preserve"> </w:t>
      </w:r>
      <w:r>
        <w:rPr>
          <w:rFonts w:hint="eastAsia" w:ascii="SimSun" w:hAnsi="SimSun" w:eastAsia="SimSun" w:cs="SimSun"/>
          <w:spacing w:val="-4"/>
          <w:sz w:val="24"/>
          <w:szCs w:val="24"/>
        </w:rPr>
        <w:t>不会产生硫酸雾等。对于有少量破损的废铅蓄电池放在专用耐酸密封塑料箱中，</w:t>
      </w:r>
      <w:r>
        <w:rPr>
          <w:rFonts w:hint="eastAsia" w:ascii="SimSun" w:hAnsi="SimSun" w:eastAsia="SimSun" w:cs="SimSun"/>
          <w:spacing w:val="-7"/>
          <w:sz w:val="24"/>
          <w:szCs w:val="24"/>
        </w:rPr>
        <w:t>会有少量硫酸雾产生，产生量较小。企业为减少事故状态硫酸雾排放，尾气收</w:t>
      </w:r>
      <w:r>
        <w:rPr>
          <w:rFonts w:hint="eastAsia" w:ascii="SimSun" w:hAnsi="SimSun" w:eastAsia="SimSun" w:cs="SimSun"/>
          <w:spacing w:val="-9"/>
          <w:sz w:val="24"/>
          <w:szCs w:val="24"/>
        </w:rPr>
        <w:t>集后增加一座碱液喷淋装置，经处理后经15m 排气筒排放。</w:t>
      </w:r>
    </w:p>
    <w:p w14:paraId="15653F76">
      <w:pPr>
        <w:pStyle w:val="6"/>
        <w:spacing w:line="360" w:lineRule="auto"/>
        <w:ind w:left="593"/>
        <w:rPr>
          <w:rFonts w:hint="eastAsia" w:ascii="SimSun" w:hAnsi="SimSun" w:eastAsia="SimSun" w:cs="SimSun"/>
          <w:sz w:val="24"/>
          <w:szCs w:val="24"/>
        </w:rPr>
      </w:pPr>
      <w:r>
        <w:rPr>
          <w:rFonts w:hint="eastAsia" w:ascii="SimSun" w:hAnsi="SimSun" w:eastAsia="SimSun" w:cs="SimSun"/>
          <w:b/>
          <w:bCs/>
          <w:spacing w:val="-20"/>
          <w:sz w:val="24"/>
          <w:szCs w:val="24"/>
        </w:rPr>
        <w:t>2、</w:t>
      </w:r>
      <w:r>
        <w:rPr>
          <w:rFonts w:hint="eastAsia" w:ascii="SimSun" w:hAnsi="SimSun" w:eastAsia="SimSun" w:cs="SimSun"/>
          <w:b/>
          <w:bCs/>
          <w:spacing w:val="15"/>
          <w:w w:val="101"/>
          <w:sz w:val="24"/>
          <w:szCs w:val="24"/>
        </w:rPr>
        <w:t xml:space="preserve"> </w:t>
      </w:r>
      <w:r>
        <w:rPr>
          <w:rFonts w:hint="eastAsia" w:ascii="SimSun" w:hAnsi="SimSun" w:eastAsia="SimSun" w:cs="SimSun"/>
          <w:b/>
          <w:bCs/>
          <w:spacing w:val="-20"/>
          <w:sz w:val="24"/>
          <w:szCs w:val="24"/>
        </w:rPr>
        <w:t>废水</w:t>
      </w:r>
    </w:p>
    <w:p w14:paraId="2D1053F5">
      <w:pPr>
        <w:pStyle w:val="6"/>
        <w:spacing w:before="131" w:line="360" w:lineRule="auto"/>
        <w:ind w:left="117" w:right="203" w:firstLine="480"/>
        <w:jc w:val="both"/>
        <w:rPr>
          <w:rFonts w:hint="eastAsia" w:ascii="SimSun" w:hAnsi="SimSun" w:eastAsia="SimSun" w:cs="SimSun"/>
          <w:sz w:val="24"/>
          <w:szCs w:val="24"/>
        </w:rPr>
      </w:pPr>
      <w:r>
        <w:rPr>
          <w:rFonts w:hint="eastAsia" w:ascii="SimSun" w:hAnsi="SimSun" w:eastAsia="SimSun" w:cs="SimSun"/>
          <w:spacing w:val="-6"/>
          <w:sz w:val="24"/>
          <w:szCs w:val="24"/>
        </w:rPr>
        <w:t>本项目为废铅蓄电池暂存，仓库作为废铅蓄电池临时存放、转运场所</w:t>
      </w:r>
      <w:r>
        <w:rPr>
          <w:rFonts w:hint="eastAsia" w:ascii="SimSun" w:hAnsi="SimSun" w:eastAsia="SimSun" w:cs="SimSun"/>
          <w:spacing w:val="-7"/>
          <w:sz w:val="24"/>
          <w:szCs w:val="24"/>
        </w:rPr>
        <w:t>，且</w:t>
      </w:r>
      <w:r>
        <w:rPr>
          <w:rFonts w:hint="eastAsia" w:ascii="SimSun" w:hAnsi="SimSun" w:eastAsia="SimSun" w:cs="SimSun"/>
          <w:spacing w:val="-5"/>
          <w:sz w:val="24"/>
          <w:szCs w:val="24"/>
        </w:rPr>
        <w:t>正常工况，在仓储过程中地面、容器不冲洗，废铅蓄电池暂存间</w:t>
      </w:r>
      <w:r>
        <w:rPr>
          <w:rFonts w:hint="eastAsia" w:ascii="SimSun" w:hAnsi="SimSun" w:eastAsia="SimSun" w:cs="SimSun"/>
          <w:spacing w:val="-6"/>
          <w:sz w:val="24"/>
          <w:szCs w:val="24"/>
        </w:rPr>
        <w:t>地面采用扫把</w:t>
      </w:r>
      <w:r>
        <w:rPr>
          <w:rFonts w:hint="eastAsia" w:ascii="SimSun" w:hAnsi="SimSun" w:eastAsia="SimSun" w:cs="SimSun"/>
          <w:sz w:val="24"/>
          <w:szCs w:val="24"/>
        </w:rPr>
        <w:t xml:space="preserve"> </w:t>
      </w:r>
      <w:r>
        <w:rPr>
          <w:rFonts w:hint="eastAsia" w:ascii="SimSun" w:hAnsi="SimSun" w:eastAsia="SimSun" w:cs="SimSun"/>
          <w:spacing w:val="-4"/>
          <w:sz w:val="24"/>
          <w:szCs w:val="24"/>
        </w:rPr>
        <w:t>清理，容器则统一委托山东中庆环保科技有限公司清洗。废</w:t>
      </w:r>
      <w:r>
        <w:rPr>
          <w:rFonts w:hint="eastAsia" w:ascii="SimSun" w:hAnsi="SimSun" w:eastAsia="SimSun" w:cs="SimSun"/>
          <w:spacing w:val="-5"/>
          <w:sz w:val="24"/>
          <w:szCs w:val="24"/>
        </w:rPr>
        <w:t>水主要为职工生活污水。项目仓储区和装卸区均位于车间内，因此不会形成受污染的初期雨水。</w:t>
      </w:r>
    </w:p>
    <w:p w14:paraId="29BEC128">
      <w:pPr>
        <w:pStyle w:val="6"/>
        <w:spacing w:before="3" w:line="360" w:lineRule="auto"/>
        <w:ind w:left="117" w:right="107" w:firstLine="462"/>
        <w:rPr>
          <w:rFonts w:hint="eastAsia" w:ascii="SimSun" w:hAnsi="SimSun" w:eastAsia="SimSun" w:cs="SimSun"/>
          <w:sz w:val="24"/>
          <w:szCs w:val="24"/>
        </w:rPr>
      </w:pPr>
      <w:r>
        <w:rPr>
          <w:rFonts w:hint="eastAsia" w:ascii="SimSun" w:hAnsi="SimSun" w:eastAsia="SimSun" w:cs="SimSun"/>
          <w:spacing w:val="1"/>
          <w:sz w:val="24"/>
          <w:szCs w:val="24"/>
        </w:rPr>
        <w:t>项目生活污水经化粪池预处理达到市政污水管网接管标准</w:t>
      </w:r>
      <w:r>
        <w:rPr>
          <w:rFonts w:hint="eastAsia" w:ascii="SimSun" w:hAnsi="SimSun" w:eastAsia="SimSun" w:cs="SimSun"/>
          <w:sz w:val="24"/>
          <w:szCs w:val="24"/>
        </w:rPr>
        <w:t>后，接入海安县</w:t>
      </w:r>
      <w:r>
        <w:rPr>
          <w:rFonts w:hint="eastAsia" w:ascii="SimSun" w:hAnsi="SimSun" w:eastAsia="SimSun" w:cs="SimSun"/>
          <w:spacing w:val="-3"/>
          <w:sz w:val="24"/>
          <w:szCs w:val="24"/>
        </w:rPr>
        <w:t>城北凌河污水处理厂集中处理，达标后尾水排入洋蛮河。</w:t>
      </w:r>
    </w:p>
    <w:p w14:paraId="666ACFA6">
      <w:pPr>
        <w:pStyle w:val="6"/>
        <w:numPr>
          <w:ilvl w:val="0"/>
          <w:numId w:val="2"/>
        </w:numPr>
        <w:spacing w:before="1" w:line="360" w:lineRule="auto"/>
        <w:ind w:left="570"/>
        <w:rPr>
          <w:rFonts w:hint="eastAsia" w:ascii="SimSun" w:hAnsi="SimSun" w:eastAsia="SimSun" w:cs="SimSun"/>
          <w:b/>
          <w:bCs/>
          <w:spacing w:val="-22"/>
          <w:sz w:val="24"/>
          <w:szCs w:val="24"/>
        </w:rPr>
      </w:pPr>
      <w:r>
        <w:rPr>
          <w:rFonts w:hint="eastAsia" w:ascii="SimSun" w:hAnsi="SimSun" w:eastAsia="SimSun" w:cs="SimSun"/>
          <w:b/>
          <w:bCs/>
          <w:spacing w:val="-22"/>
          <w:sz w:val="24"/>
          <w:szCs w:val="24"/>
        </w:rPr>
        <w:t>噪声</w:t>
      </w:r>
    </w:p>
    <w:p w14:paraId="6C5F647F">
      <w:pPr>
        <w:pStyle w:val="6"/>
        <w:numPr>
          <w:ilvl w:val="0"/>
          <w:numId w:val="0"/>
        </w:numPr>
        <w:spacing w:before="1" w:line="360" w:lineRule="auto"/>
        <w:ind w:firstLine="672" w:firstLineChars="300"/>
        <w:rPr>
          <w:rFonts w:hint="eastAsia" w:ascii="SimSun" w:hAnsi="SimSun" w:eastAsia="SimSun" w:cs="SimSun"/>
          <w:sz w:val="24"/>
          <w:szCs w:val="24"/>
        </w:rPr>
      </w:pPr>
      <w:r>
        <w:rPr>
          <w:rFonts w:hint="eastAsia" w:ascii="SimSun" w:hAnsi="SimSun" w:eastAsia="SimSun" w:cs="SimSun"/>
          <w:spacing w:val="-8"/>
          <w:sz w:val="24"/>
          <w:szCs w:val="24"/>
        </w:rPr>
        <w:t>本项目主要噪声源为风机，单台设备噪声值为80d</w:t>
      </w:r>
      <w:r>
        <w:rPr>
          <w:rFonts w:hint="eastAsia" w:ascii="SimSun" w:hAnsi="SimSun" w:eastAsia="SimSun" w:cs="SimSun"/>
          <w:spacing w:val="-9"/>
          <w:sz w:val="24"/>
          <w:szCs w:val="24"/>
        </w:rPr>
        <w:t>B</w:t>
      </w:r>
      <w:r>
        <w:rPr>
          <w:rFonts w:hint="eastAsia" w:ascii="SimSun" w:hAnsi="SimSun" w:eastAsia="SimSun" w:cs="SimSun"/>
          <w:spacing w:val="-35"/>
          <w:sz w:val="24"/>
          <w:szCs w:val="24"/>
        </w:rPr>
        <w:t xml:space="preserve"> </w:t>
      </w:r>
      <w:r>
        <w:rPr>
          <w:rFonts w:hint="eastAsia" w:ascii="SimSun" w:hAnsi="SimSun" w:eastAsia="SimSun" w:cs="SimSun"/>
          <w:spacing w:val="-9"/>
          <w:sz w:val="24"/>
          <w:szCs w:val="24"/>
        </w:rPr>
        <w:t>（A</w:t>
      </w:r>
      <w:r>
        <w:rPr>
          <w:rFonts w:hint="eastAsia" w:ascii="SimSun" w:hAnsi="SimSun" w:eastAsia="SimSun" w:cs="SimSun"/>
          <w:spacing w:val="-38"/>
          <w:sz w:val="24"/>
          <w:szCs w:val="24"/>
        </w:rPr>
        <w:t>），</w:t>
      </w:r>
      <w:r>
        <w:rPr>
          <w:rFonts w:hint="eastAsia" w:ascii="SimSun" w:hAnsi="SimSun" w:eastAsia="SimSun" w:cs="SimSun"/>
          <w:spacing w:val="-9"/>
          <w:sz w:val="24"/>
          <w:szCs w:val="24"/>
        </w:rPr>
        <w:t>项目经隔声减</w:t>
      </w:r>
      <w:r>
        <w:rPr>
          <w:rFonts w:hint="eastAsia" w:ascii="SimSun" w:hAnsi="SimSun" w:eastAsia="SimSun" w:cs="SimSun"/>
          <w:spacing w:val="7"/>
          <w:sz w:val="24"/>
          <w:szCs w:val="24"/>
        </w:rPr>
        <w:t>振等降噪措施处理后，</w:t>
      </w:r>
      <w:r>
        <w:rPr>
          <w:rFonts w:hint="eastAsia" w:ascii="SimSun" w:hAnsi="SimSun" w:eastAsia="SimSun" w:cs="SimSun"/>
          <w:spacing w:val="38"/>
          <w:sz w:val="24"/>
          <w:szCs w:val="24"/>
        </w:rPr>
        <w:t xml:space="preserve"> </w:t>
      </w:r>
      <w:r>
        <w:rPr>
          <w:rFonts w:hint="eastAsia" w:ascii="SimSun" w:hAnsi="SimSun" w:eastAsia="SimSun" w:cs="SimSun"/>
          <w:spacing w:val="7"/>
          <w:sz w:val="24"/>
          <w:szCs w:val="24"/>
        </w:rPr>
        <w:t>噪声监测值符合《工业企</w:t>
      </w:r>
      <w:r>
        <w:rPr>
          <w:rFonts w:hint="eastAsia" w:ascii="SimSun" w:hAnsi="SimSun" w:eastAsia="SimSun" w:cs="SimSun"/>
          <w:spacing w:val="6"/>
          <w:sz w:val="24"/>
          <w:szCs w:val="24"/>
        </w:rPr>
        <w:t>业厂界环境噪声排放标准》</w:t>
      </w:r>
      <w:r>
        <w:rPr>
          <w:rFonts w:hint="eastAsia" w:ascii="SimSun" w:hAnsi="SimSun" w:eastAsia="SimSun" w:cs="SimSun"/>
          <w:spacing w:val="-3"/>
          <w:sz w:val="24"/>
          <w:szCs w:val="24"/>
        </w:rPr>
        <w:t>（GB12348-2008）中相应的标准限值。</w:t>
      </w:r>
    </w:p>
    <w:p w14:paraId="0977798E">
      <w:pPr>
        <w:pStyle w:val="6"/>
        <w:numPr>
          <w:ilvl w:val="0"/>
          <w:numId w:val="3"/>
        </w:numPr>
        <w:spacing w:before="11" w:line="360" w:lineRule="auto"/>
        <w:ind w:left="572"/>
        <w:rPr>
          <w:rFonts w:hint="eastAsia" w:ascii="SimSun" w:hAnsi="SimSun" w:eastAsia="SimSun" w:cs="SimSun"/>
          <w:b/>
          <w:bCs/>
          <w:spacing w:val="-11"/>
          <w:sz w:val="24"/>
          <w:szCs w:val="24"/>
        </w:rPr>
      </w:pPr>
      <w:r>
        <w:rPr>
          <w:rFonts w:hint="eastAsia" w:ascii="SimSun" w:hAnsi="SimSun" w:eastAsia="SimSun" w:cs="SimSun"/>
          <w:b/>
          <w:bCs/>
          <w:spacing w:val="-11"/>
          <w:sz w:val="24"/>
          <w:szCs w:val="24"/>
        </w:rPr>
        <w:t>固(液)体废物</w:t>
      </w:r>
    </w:p>
    <w:p w14:paraId="119CA48F">
      <w:pPr>
        <w:pStyle w:val="6"/>
        <w:numPr>
          <w:ilvl w:val="0"/>
          <w:numId w:val="0"/>
        </w:numPr>
        <w:spacing w:before="11" w:line="360" w:lineRule="auto"/>
        <w:ind w:firstLine="702" w:firstLineChars="300"/>
        <w:rPr>
          <w:rFonts w:hint="eastAsia" w:ascii="SimSun" w:hAnsi="SimSun" w:eastAsia="SimSun" w:cs="SimSun"/>
          <w:spacing w:val="-5"/>
          <w:sz w:val="24"/>
          <w:szCs w:val="24"/>
        </w:rPr>
      </w:pPr>
      <w:r>
        <w:rPr>
          <w:rFonts w:hint="eastAsia" w:ascii="SimSun" w:hAnsi="SimSun" w:eastAsia="SimSun" w:cs="SimSun"/>
          <w:spacing w:val="-3"/>
          <w:sz w:val="24"/>
          <w:szCs w:val="24"/>
        </w:rPr>
        <w:t>项目产生的固体废物主要为废劳保用品和生活垃圾。</w:t>
      </w:r>
      <w:r>
        <w:rPr>
          <w:rFonts w:hint="eastAsia" w:ascii="SimSun" w:hAnsi="SimSun" w:eastAsia="SimSun" w:cs="SimSun"/>
          <w:spacing w:val="-4"/>
          <w:sz w:val="24"/>
          <w:szCs w:val="24"/>
        </w:rPr>
        <w:t>本项目产生的固（液）体废物处置情况见表 3-</w:t>
      </w:r>
      <w:r>
        <w:rPr>
          <w:rFonts w:hint="eastAsia" w:ascii="SimSun" w:hAnsi="SimSun" w:eastAsia="SimSun" w:cs="SimSun"/>
          <w:spacing w:val="-5"/>
          <w:sz w:val="24"/>
          <w:szCs w:val="24"/>
        </w:rPr>
        <w:t>4。</w:t>
      </w:r>
    </w:p>
    <w:p w14:paraId="607F38B3">
      <w:pPr>
        <w:pStyle w:val="2"/>
        <w:spacing w:before="255" w:line="360" w:lineRule="auto"/>
        <w:ind w:left="525"/>
        <w:rPr>
          <w:rFonts w:hint="eastAsia" w:ascii="SimSun" w:hAnsi="SimSun" w:eastAsia="SimSun" w:cs="SimSun"/>
          <w:b/>
          <w:bCs/>
          <w:snapToGrid w:val="0"/>
          <w:color w:val="000000"/>
          <w:spacing w:val="-11"/>
          <w:kern w:val="0"/>
          <w:sz w:val="24"/>
          <w:szCs w:val="24"/>
          <w:lang w:val="en-US" w:eastAsia="en-US" w:bidi="ar-SA"/>
        </w:rPr>
      </w:pPr>
      <w:r>
        <w:rPr>
          <w:rFonts w:hint="eastAsia" w:ascii="SimSun" w:hAnsi="SimSun" w:eastAsia="SimSun" w:cs="SimSun"/>
          <w:b/>
          <w:bCs/>
          <w:snapToGrid w:val="0"/>
          <w:color w:val="000000"/>
          <w:spacing w:val="-11"/>
          <w:kern w:val="0"/>
          <w:sz w:val="24"/>
          <w:szCs w:val="24"/>
          <w:lang w:val="en-US" w:eastAsia="zh-CN" w:bidi="ar-SA"/>
        </w:rPr>
        <w:t>5、</w:t>
      </w:r>
      <w:r>
        <w:rPr>
          <w:rFonts w:hint="eastAsia" w:ascii="SimSun" w:hAnsi="SimSun" w:eastAsia="SimSun" w:cs="SimSun"/>
          <w:b/>
          <w:bCs/>
          <w:snapToGrid w:val="0"/>
          <w:color w:val="000000"/>
          <w:spacing w:val="-11"/>
          <w:kern w:val="0"/>
          <w:sz w:val="24"/>
          <w:szCs w:val="24"/>
          <w:lang w:val="en-US" w:eastAsia="en-US" w:bidi="ar-SA"/>
        </w:rPr>
        <w:t>其他环境保护设施</w:t>
      </w:r>
    </w:p>
    <w:p w14:paraId="2F456BCE">
      <w:pPr>
        <w:pStyle w:val="2"/>
        <w:spacing w:before="225" w:line="360" w:lineRule="auto"/>
        <w:ind w:left="74" w:right="219" w:firstLine="450"/>
        <w:rPr>
          <w:rFonts w:hint="eastAsia" w:ascii="SimSun" w:hAnsi="SimSun" w:eastAsia="SimSun" w:cs="SimSun"/>
          <w:sz w:val="24"/>
          <w:szCs w:val="24"/>
        </w:rPr>
      </w:pPr>
      <w:r>
        <w:rPr>
          <w:rFonts w:hint="eastAsia" w:ascii="SimSun" w:hAnsi="SimSun" w:eastAsia="SimSun" w:cs="SimSun"/>
          <w:spacing w:val="9"/>
          <w:sz w:val="24"/>
          <w:szCs w:val="24"/>
        </w:rPr>
        <w:t>1、环境风险防范设施：企业建立健全环境管理制度，配</w:t>
      </w:r>
      <w:r>
        <w:rPr>
          <w:rFonts w:hint="eastAsia" w:ascii="SimSun" w:hAnsi="SimSun" w:eastAsia="SimSun" w:cs="SimSun"/>
          <w:spacing w:val="8"/>
          <w:sz w:val="24"/>
          <w:szCs w:val="24"/>
        </w:rPr>
        <w:t>备相应应急物资，</w:t>
      </w:r>
      <w:r>
        <w:rPr>
          <w:rFonts w:hint="eastAsia" w:ascii="SimSun" w:hAnsi="SimSun" w:eastAsia="SimSun" w:cs="SimSun"/>
          <w:spacing w:val="7"/>
          <w:sz w:val="24"/>
          <w:szCs w:val="24"/>
        </w:rPr>
        <w:t>设置事故应急池，减少事故发生后对环境的污染程度和范围。</w:t>
      </w:r>
    </w:p>
    <w:p w14:paraId="69AF9DF7">
      <w:pPr>
        <w:pStyle w:val="2"/>
        <w:spacing w:before="198" w:line="360" w:lineRule="auto"/>
        <w:ind w:left="74" w:right="135" w:firstLine="450"/>
        <w:rPr>
          <w:rFonts w:hint="eastAsia" w:ascii="SimSun" w:hAnsi="SimSun" w:eastAsia="SimSun" w:cs="SimSun"/>
          <w:sz w:val="24"/>
          <w:szCs w:val="24"/>
        </w:rPr>
      </w:pPr>
      <w:r>
        <w:rPr>
          <w:rFonts w:hint="eastAsia" w:ascii="SimSun" w:hAnsi="SimSun" w:eastAsia="SimSun" w:cs="SimSun"/>
          <w:spacing w:val="9"/>
          <w:sz w:val="24"/>
          <w:szCs w:val="24"/>
        </w:rPr>
        <w:t>2、在线监测装置：企业在车间设施排口设置</w:t>
      </w:r>
      <w:r>
        <w:rPr>
          <w:rFonts w:hint="eastAsia" w:ascii="SimSun" w:hAnsi="SimSun" w:eastAsia="SimSun" w:cs="SimSun"/>
          <w:sz w:val="24"/>
          <w:szCs w:val="24"/>
        </w:rPr>
        <w:t>pH</w:t>
      </w:r>
      <w:r>
        <w:rPr>
          <w:rFonts w:hint="eastAsia" w:ascii="SimSun" w:hAnsi="SimSun" w:eastAsia="SimSun" w:cs="SimSun"/>
          <w:spacing w:val="-24"/>
          <w:sz w:val="24"/>
          <w:szCs w:val="24"/>
        </w:rPr>
        <w:t xml:space="preserve"> </w:t>
      </w:r>
      <w:r>
        <w:rPr>
          <w:rFonts w:hint="eastAsia" w:ascii="SimSun" w:hAnsi="SimSun" w:eastAsia="SimSun" w:cs="SimSun"/>
          <w:spacing w:val="9"/>
          <w:sz w:val="24"/>
          <w:szCs w:val="24"/>
        </w:rPr>
        <w:t>、总铅在线监测装置，总排</w:t>
      </w:r>
      <w:r>
        <w:rPr>
          <w:rFonts w:hint="eastAsia" w:ascii="SimSun" w:hAnsi="SimSun" w:eastAsia="SimSun" w:cs="SimSun"/>
          <w:spacing w:val="7"/>
          <w:sz w:val="24"/>
          <w:szCs w:val="24"/>
        </w:rPr>
        <w:t>口设置</w:t>
      </w:r>
      <w:r>
        <w:rPr>
          <w:rFonts w:hint="eastAsia" w:ascii="SimSun" w:hAnsi="SimSun" w:eastAsia="SimSun" w:cs="SimSun"/>
          <w:sz w:val="24"/>
          <w:szCs w:val="24"/>
        </w:rPr>
        <w:t>pH</w:t>
      </w:r>
      <w:r>
        <w:rPr>
          <w:rFonts w:hint="eastAsia" w:ascii="SimSun" w:hAnsi="SimSun" w:eastAsia="SimSun" w:cs="SimSun"/>
          <w:spacing w:val="-22"/>
          <w:sz w:val="24"/>
          <w:szCs w:val="24"/>
        </w:rPr>
        <w:t xml:space="preserve"> </w:t>
      </w:r>
      <w:r>
        <w:rPr>
          <w:rFonts w:hint="eastAsia" w:ascii="SimSun" w:hAnsi="SimSun" w:eastAsia="SimSun" w:cs="SimSun"/>
          <w:spacing w:val="7"/>
          <w:sz w:val="24"/>
          <w:szCs w:val="24"/>
        </w:rPr>
        <w:t>、</w:t>
      </w:r>
      <w:r>
        <w:rPr>
          <w:rFonts w:hint="eastAsia" w:ascii="SimSun" w:hAnsi="SimSun" w:eastAsia="SimSun" w:cs="SimSun"/>
          <w:sz w:val="24"/>
          <w:szCs w:val="24"/>
        </w:rPr>
        <w:t>COD</w:t>
      </w:r>
      <w:r>
        <w:rPr>
          <w:rFonts w:hint="eastAsia" w:ascii="SimSun" w:hAnsi="SimSun" w:eastAsia="SimSun" w:cs="SimSun"/>
          <w:spacing w:val="-32"/>
          <w:sz w:val="24"/>
          <w:szCs w:val="24"/>
        </w:rPr>
        <w:t xml:space="preserve"> </w:t>
      </w:r>
      <w:r>
        <w:rPr>
          <w:rFonts w:hint="eastAsia" w:ascii="SimSun" w:hAnsi="SimSun" w:eastAsia="SimSun" w:cs="SimSun"/>
          <w:spacing w:val="7"/>
          <w:sz w:val="24"/>
          <w:szCs w:val="24"/>
        </w:rPr>
        <w:t>、</w:t>
      </w:r>
      <w:r>
        <w:rPr>
          <w:rFonts w:hint="eastAsia" w:ascii="SimSun" w:hAnsi="SimSun" w:eastAsia="SimSun" w:cs="SimSun"/>
          <w:spacing w:val="-42"/>
          <w:sz w:val="24"/>
          <w:szCs w:val="24"/>
        </w:rPr>
        <w:t xml:space="preserve"> </w:t>
      </w:r>
      <w:r>
        <w:rPr>
          <w:rFonts w:hint="eastAsia" w:ascii="SimSun" w:hAnsi="SimSun" w:eastAsia="SimSun" w:cs="SimSun"/>
          <w:spacing w:val="7"/>
          <w:sz w:val="24"/>
          <w:szCs w:val="24"/>
        </w:rPr>
        <w:t>氨氮在线监测装置，并与南通市如东生态环境局联网。</w:t>
      </w:r>
    </w:p>
    <w:p w14:paraId="6AE7AD42">
      <w:pPr>
        <w:pStyle w:val="2"/>
        <w:spacing w:before="226" w:line="360" w:lineRule="auto"/>
        <w:ind w:left="518"/>
        <w:outlineLvl w:val="0"/>
        <w:rPr>
          <w:rFonts w:hint="eastAsia" w:ascii="SimSun" w:hAnsi="SimSun" w:eastAsia="SimSun" w:cs="SimSun"/>
          <w:sz w:val="24"/>
          <w:szCs w:val="24"/>
        </w:rPr>
      </w:pPr>
      <w:r>
        <w:rPr>
          <w:rFonts w:hint="eastAsia" w:cs="SimSun"/>
          <w:b/>
          <w:bCs/>
          <w:spacing w:val="-4"/>
          <w:sz w:val="24"/>
          <w:szCs w:val="24"/>
          <w:lang w:val="en-US" w:eastAsia="zh-CN"/>
        </w:rPr>
        <w:t>6</w:t>
      </w:r>
      <w:r>
        <w:rPr>
          <w:rFonts w:hint="eastAsia" w:ascii="SimSun" w:hAnsi="SimSun" w:eastAsia="SimSun" w:cs="SimSun"/>
          <w:b/>
          <w:bCs/>
          <w:spacing w:val="-4"/>
          <w:sz w:val="24"/>
          <w:szCs w:val="24"/>
        </w:rPr>
        <w:t>、工程建设对环境的影响</w:t>
      </w:r>
    </w:p>
    <w:p w14:paraId="01525548">
      <w:pPr>
        <w:pStyle w:val="2"/>
        <w:spacing w:before="216" w:line="360" w:lineRule="auto"/>
        <w:ind w:left="74" w:right="89" w:firstLine="510"/>
        <w:jc w:val="both"/>
        <w:rPr>
          <w:rFonts w:hint="eastAsia" w:ascii="SimSun" w:hAnsi="SimSun" w:eastAsia="SimSun" w:cs="SimSun"/>
          <w:sz w:val="24"/>
          <w:szCs w:val="24"/>
        </w:rPr>
      </w:pPr>
      <w:r>
        <w:rPr>
          <w:rFonts w:hint="eastAsia" w:ascii="SimSun" w:hAnsi="SimSun" w:eastAsia="SimSun" w:cs="SimSun"/>
          <w:spacing w:val="-2"/>
          <w:sz w:val="24"/>
          <w:szCs w:val="24"/>
        </w:rPr>
        <w:t>监测期间，项目地下风向敏感点环境空气质量铅及其化合物未监</w:t>
      </w:r>
      <w:r>
        <w:rPr>
          <w:rFonts w:hint="eastAsia" w:ascii="SimSun" w:hAnsi="SimSun" w:eastAsia="SimSun" w:cs="SimSun"/>
          <w:spacing w:val="-3"/>
          <w:sz w:val="24"/>
          <w:szCs w:val="24"/>
        </w:rPr>
        <w:t>测出、硫酸</w:t>
      </w:r>
      <w:r>
        <w:rPr>
          <w:rFonts w:hint="eastAsia" w:ascii="SimSun" w:hAnsi="SimSun" w:eastAsia="SimSun" w:cs="SimSun"/>
          <w:sz w:val="24"/>
          <w:szCs w:val="24"/>
        </w:rPr>
        <w:t xml:space="preserve"> </w:t>
      </w:r>
      <w:r>
        <w:rPr>
          <w:rFonts w:hint="eastAsia" w:ascii="SimSun" w:hAnsi="SimSun" w:eastAsia="SimSun" w:cs="SimSun"/>
          <w:spacing w:val="-1"/>
          <w:sz w:val="24"/>
          <w:szCs w:val="24"/>
        </w:rPr>
        <w:t>雾浓度满足《环境空气质量标准》(GB3095-2012) 中二级标准，非甲烷总烃达</w:t>
      </w:r>
      <w:r>
        <w:rPr>
          <w:rFonts w:hint="eastAsia" w:ascii="SimSun" w:hAnsi="SimSun" w:eastAsia="SimSun" w:cs="SimSun"/>
          <w:spacing w:val="-2"/>
          <w:sz w:val="24"/>
          <w:szCs w:val="24"/>
        </w:rPr>
        <w:t>到《大气污染物综合排放标准详解》一次值，项目地周边环境质量相对较好。周</w:t>
      </w:r>
      <w:r>
        <w:rPr>
          <w:rFonts w:hint="eastAsia" w:ascii="SimSun" w:hAnsi="SimSun" w:eastAsia="SimSun" w:cs="SimSun"/>
          <w:spacing w:val="4"/>
          <w:sz w:val="24"/>
          <w:szCs w:val="24"/>
        </w:rPr>
        <w:t>边河流丰收河底泥</w:t>
      </w:r>
      <w:r>
        <w:rPr>
          <w:rFonts w:hint="eastAsia" w:ascii="SimSun" w:hAnsi="SimSun" w:eastAsia="SimSun" w:cs="SimSun"/>
          <w:spacing w:val="-70"/>
          <w:sz w:val="24"/>
          <w:szCs w:val="24"/>
        </w:rPr>
        <w:t xml:space="preserve"> </w:t>
      </w:r>
      <w:r>
        <w:rPr>
          <w:rFonts w:hint="eastAsia" w:ascii="SimSun" w:hAnsi="SimSun" w:eastAsia="SimSun" w:cs="SimSun"/>
          <w:sz w:val="24"/>
          <w:szCs w:val="24"/>
        </w:rPr>
        <w:t>pH</w:t>
      </w:r>
      <w:r>
        <w:rPr>
          <w:rFonts w:hint="eastAsia" w:ascii="SimSun" w:hAnsi="SimSun" w:eastAsia="SimSun" w:cs="SimSun"/>
          <w:spacing w:val="4"/>
          <w:sz w:val="24"/>
          <w:szCs w:val="24"/>
        </w:rPr>
        <w:t>、铅排放浓度满足《土壤环境质量农用地土壤污染风险管</w:t>
      </w:r>
      <w:r>
        <w:rPr>
          <w:rFonts w:hint="eastAsia" w:ascii="SimSun" w:hAnsi="SimSun" w:eastAsia="SimSun" w:cs="SimSun"/>
          <w:sz w:val="24"/>
          <w:szCs w:val="24"/>
        </w:rPr>
        <w:t xml:space="preserve"> </w:t>
      </w:r>
      <w:r>
        <w:rPr>
          <w:rFonts w:hint="eastAsia" w:ascii="SimSun" w:hAnsi="SimSun" w:eastAsia="SimSun" w:cs="SimSun"/>
          <w:spacing w:val="-3"/>
          <w:sz w:val="24"/>
          <w:szCs w:val="24"/>
        </w:rPr>
        <w:t>控标准》(GB15618-2018)</w:t>
      </w:r>
      <w:r>
        <w:rPr>
          <w:rFonts w:hint="eastAsia" w:ascii="SimSun" w:hAnsi="SimSun" w:eastAsia="SimSun" w:cs="SimSun"/>
          <w:spacing w:val="35"/>
          <w:w w:val="101"/>
          <w:sz w:val="24"/>
          <w:szCs w:val="24"/>
        </w:rPr>
        <w:t xml:space="preserve"> </w:t>
      </w:r>
      <w:r>
        <w:rPr>
          <w:rFonts w:hint="eastAsia" w:ascii="SimSun" w:hAnsi="SimSun" w:eastAsia="SimSun" w:cs="SimSun"/>
          <w:spacing w:val="-3"/>
          <w:sz w:val="24"/>
          <w:szCs w:val="24"/>
        </w:rPr>
        <w:t>风险筛选值要求。</w:t>
      </w:r>
    </w:p>
    <w:p w14:paraId="7796CD36">
      <w:pPr>
        <w:pStyle w:val="2"/>
        <w:spacing w:line="360" w:lineRule="auto"/>
        <w:ind w:left="528"/>
        <w:outlineLvl w:val="0"/>
        <w:rPr>
          <w:rFonts w:hint="eastAsia" w:ascii="SimSun" w:hAnsi="SimSun" w:eastAsia="SimSun" w:cs="SimSun"/>
          <w:b/>
          <w:bCs/>
          <w:spacing w:val="7"/>
          <w:sz w:val="24"/>
          <w:szCs w:val="24"/>
        </w:rPr>
      </w:pPr>
      <w:r>
        <w:rPr>
          <w:rFonts w:hint="eastAsia" w:ascii="SimSun" w:hAnsi="SimSun" w:eastAsia="SimSun" w:cs="SimSun"/>
          <w:b/>
          <w:bCs/>
          <w:spacing w:val="7"/>
          <w:sz w:val="24"/>
          <w:szCs w:val="24"/>
          <w:lang w:val="en-US" w:eastAsia="zh-CN"/>
        </w:rPr>
        <w:t>三</w:t>
      </w:r>
      <w:r>
        <w:rPr>
          <w:rFonts w:hint="eastAsia" w:ascii="SimSun" w:hAnsi="SimSun" w:eastAsia="SimSun" w:cs="SimSun"/>
          <w:b/>
          <w:bCs/>
          <w:spacing w:val="7"/>
          <w:sz w:val="24"/>
          <w:szCs w:val="24"/>
        </w:rPr>
        <w:t>、验收结论</w:t>
      </w:r>
    </w:p>
    <w:p w14:paraId="75FCF11D">
      <w:pPr>
        <w:pStyle w:val="6"/>
        <w:spacing w:before="131" w:line="360" w:lineRule="auto"/>
        <w:ind w:left="117" w:right="106" w:firstLine="482"/>
        <w:rPr>
          <w:rFonts w:hint="eastAsia" w:ascii="SimSun" w:hAnsi="SimSun" w:eastAsia="SimSun" w:cs="SimSun"/>
          <w:sz w:val="24"/>
          <w:szCs w:val="24"/>
        </w:rPr>
      </w:pPr>
      <w:r>
        <w:rPr>
          <w:rFonts w:hint="eastAsia" w:ascii="SimSun" w:hAnsi="SimSun" w:eastAsia="SimSun" w:cs="SimSun"/>
          <w:spacing w:val="-6"/>
          <w:sz w:val="24"/>
          <w:szCs w:val="24"/>
        </w:rPr>
        <w:t>南通安能再生资源有限公司成立于 2019 年 6</w:t>
      </w:r>
      <w:r>
        <w:rPr>
          <w:rFonts w:hint="eastAsia" w:ascii="SimSun" w:hAnsi="SimSun" w:eastAsia="SimSun" w:cs="SimSun"/>
          <w:spacing w:val="31"/>
          <w:sz w:val="24"/>
          <w:szCs w:val="24"/>
        </w:rPr>
        <w:t xml:space="preserve"> </w:t>
      </w:r>
      <w:r>
        <w:rPr>
          <w:rFonts w:hint="eastAsia" w:ascii="SimSun" w:hAnsi="SimSun" w:eastAsia="SimSun" w:cs="SimSun"/>
          <w:spacing w:val="-6"/>
          <w:sz w:val="24"/>
          <w:szCs w:val="24"/>
        </w:rPr>
        <w:t>月，主要从事于再生物资回</w:t>
      </w:r>
      <w:r>
        <w:rPr>
          <w:rFonts w:hint="eastAsia" w:ascii="SimSun" w:hAnsi="SimSun" w:eastAsia="SimSun" w:cs="SimSun"/>
          <w:sz w:val="24"/>
          <w:szCs w:val="24"/>
        </w:rPr>
        <w:t xml:space="preserve"> </w:t>
      </w:r>
      <w:r>
        <w:rPr>
          <w:rFonts w:hint="eastAsia" w:ascii="SimSun" w:hAnsi="SimSun" w:eastAsia="SimSun" w:cs="SimSun"/>
          <w:spacing w:val="-6"/>
          <w:sz w:val="24"/>
          <w:szCs w:val="24"/>
        </w:rPr>
        <w:t>收（不含固体废物、 危险废物、</w:t>
      </w:r>
      <w:r>
        <w:rPr>
          <w:rFonts w:hint="eastAsia" w:ascii="SimSun" w:hAnsi="SimSun" w:eastAsia="SimSun" w:cs="SimSun"/>
          <w:spacing w:val="-15"/>
          <w:sz w:val="24"/>
          <w:szCs w:val="24"/>
        </w:rPr>
        <w:t xml:space="preserve"> </w:t>
      </w:r>
      <w:r>
        <w:rPr>
          <w:rFonts w:hint="eastAsia" w:ascii="SimSun" w:hAnsi="SimSun" w:eastAsia="SimSun" w:cs="SimSun"/>
          <w:spacing w:val="-6"/>
          <w:sz w:val="24"/>
          <w:szCs w:val="24"/>
        </w:rPr>
        <w:t>报废汽车等须经相关部门批准的项目</w:t>
      </w:r>
      <w:r>
        <w:rPr>
          <w:rFonts w:hint="eastAsia" w:ascii="SimSun" w:hAnsi="SimSun" w:eastAsia="SimSun" w:cs="SimSun"/>
          <w:spacing w:val="-41"/>
          <w:sz w:val="24"/>
          <w:szCs w:val="24"/>
        </w:rPr>
        <w:t>）；</w:t>
      </w:r>
      <w:r>
        <w:rPr>
          <w:rFonts w:hint="eastAsia" w:ascii="SimSun" w:hAnsi="SimSun" w:eastAsia="SimSun" w:cs="SimSun"/>
          <w:spacing w:val="-6"/>
          <w:sz w:val="24"/>
          <w:szCs w:val="24"/>
        </w:rPr>
        <w:t>有色</w:t>
      </w:r>
      <w:r>
        <w:rPr>
          <w:rFonts w:hint="eastAsia" w:ascii="SimSun" w:hAnsi="SimSun" w:eastAsia="SimSun" w:cs="SimSun"/>
          <w:spacing w:val="-9"/>
          <w:sz w:val="24"/>
          <w:szCs w:val="24"/>
        </w:rPr>
        <w:t>金属</w:t>
      </w:r>
      <w:r>
        <w:rPr>
          <w:rFonts w:hint="eastAsia" w:ascii="SimSun" w:hAnsi="SimSun" w:eastAsia="SimSun" w:cs="SimSun"/>
          <w:spacing w:val="-37"/>
          <w:sz w:val="24"/>
          <w:szCs w:val="24"/>
        </w:rPr>
        <w:t xml:space="preserve"> </w:t>
      </w:r>
      <w:r>
        <w:rPr>
          <w:rFonts w:hint="eastAsia" w:ascii="SimSun" w:hAnsi="SimSun" w:eastAsia="SimSun" w:cs="SimSun"/>
          <w:spacing w:val="-9"/>
          <w:sz w:val="24"/>
          <w:szCs w:val="24"/>
        </w:rPr>
        <w:t>（国家有专项规定的除外）、化工原料</w:t>
      </w:r>
      <w:r>
        <w:rPr>
          <w:rFonts w:hint="eastAsia" w:ascii="SimSun" w:hAnsi="SimSun" w:eastAsia="SimSun" w:cs="SimSun"/>
          <w:spacing w:val="-36"/>
          <w:sz w:val="24"/>
          <w:szCs w:val="24"/>
        </w:rPr>
        <w:t xml:space="preserve"> </w:t>
      </w:r>
      <w:r>
        <w:rPr>
          <w:rFonts w:hint="eastAsia" w:ascii="SimSun" w:hAnsi="SimSun" w:eastAsia="SimSun" w:cs="SimSun"/>
          <w:spacing w:val="-9"/>
          <w:sz w:val="24"/>
          <w:szCs w:val="24"/>
        </w:rPr>
        <w:t>（危险化学品除</w:t>
      </w:r>
      <w:r>
        <w:rPr>
          <w:rFonts w:hint="eastAsia" w:ascii="SimSun" w:hAnsi="SimSun" w:eastAsia="SimSun" w:cs="SimSun"/>
          <w:spacing w:val="-10"/>
          <w:sz w:val="24"/>
          <w:szCs w:val="24"/>
        </w:rPr>
        <w:t>外）、五金、家用</w:t>
      </w:r>
      <w:r>
        <w:rPr>
          <w:rFonts w:hint="eastAsia" w:ascii="SimSun" w:hAnsi="SimSun" w:eastAsia="SimSun" w:cs="SimSun"/>
          <w:sz w:val="24"/>
          <w:szCs w:val="24"/>
        </w:rPr>
        <w:t xml:space="preserve"> </w:t>
      </w:r>
      <w:r>
        <w:rPr>
          <w:rFonts w:hint="eastAsia" w:ascii="SimSun" w:hAnsi="SimSun" w:eastAsia="SimSun" w:cs="SimSun"/>
          <w:spacing w:val="-11"/>
          <w:sz w:val="24"/>
          <w:szCs w:val="24"/>
        </w:rPr>
        <w:t>电器、光伏太阳能组件、新能源汽车、电动车及零部</w:t>
      </w:r>
      <w:r>
        <w:rPr>
          <w:rFonts w:hint="eastAsia" w:ascii="SimSun" w:hAnsi="SimSun" w:eastAsia="SimSun" w:cs="SimSun"/>
          <w:spacing w:val="-12"/>
          <w:sz w:val="24"/>
          <w:szCs w:val="24"/>
        </w:rPr>
        <w:t>件、 蓄电池销售；光伏产品研发；电动车、机械设备维修；蓄电池回收、仓储。南通安能再生资源有限</w:t>
      </w:r>
      <w:r>
        <w:rPr>
          <w:rFonts w:hint="eastAsia" w:ascii="SimSun" w:hAnsi="SimSun" w:eastAsia="SimSun" w:cs="SimSun"/>
          <w:sz w:val="24"/>
          <w:szCs w:val="24"/>
        </w:rPr>
        <w:t xml:space="preserve"> </w:t>
      </w:r>
      <w:r>
        <w:rPr>
          <w:rFonts w:hint="eastAsia" w:ascii="SimSun" w:hAnsi="SimSun" w:eastAsia="SimSun" w:cs="SimSun"/>
          <w:spacing w:val="-6"/>
          <w:sz w:val="24"/>
          <w:szCs w:val="24"/>
        </w:rPr>
        <w:t>公司拟投资</w:t>
      </w:r>
      <w:r>
        <w:rPr>
          <w:rFonts w:hint="eastAsia" w:ascii="SimSun" w:hAnsi="SimSun" w:eastAsia="SimSun" w:cs="SimSun"/>
          <w:spacing w:val="21"/>
          <w:w w:val="101"/>
          <w:sz w:val="24"/>
          <w:szCs w:val="24"/>
        </w:rPr>
        <w:t xml:space="preserve"> </w:t>
      </w:r>
      <w:r>
        <w:rPr>
          <w:rFonts w:hint="eastAsia" w:ascii="SimSun" w:hAnsi="SimSun" w:eastAsia="SimSun" w:cs="SimSun"/>
          <w:spacing w:val="-6"/>
          <w:sz w:val="24"/>
          <w:szCs w:val="24"/>
        </w:rPr>
        <w:t>500万元，租赁南通源明机械科技有限公司位于海安市大公镇贲集</w:t>
      </w:r>
      <w:r>
        <w:rPr>
          <w:rFonts w:hint="eastAsia" w:ascii="SimSun" w:hAnsi="SimSun" w:eastAsia="SimSun" w:cs="SimSun"/>
          <w:spacing w:val="-12"/>
          <w:sz w:val="24"/>
          <w:szCs w:val="24"/>
        </w:rPr>
        <w:t>村27组408号1室， 建筑面积为</w:t>
      </w:r>
      <w:r>
        <w:rPr>
          <w:rFonts w:hint="eastAsia" w:ascii="SimSun" w:hAnsi="SimSun" w:eastAsia="SimSun" w:cs="SimSun"/>
          <w:spacing w:val="11"/>
          <w:sz w:val="24"/>
          <w:szCs w:val="24"/>
        </w:rPr>
        <w:t xml:space="preserve"> </w:t>
      </w:r>
      <w:r>
        <w:rPr>
          <w:rFonts w:hint="eastAsia" w:ascii="SimSun" w:hAnsi="SimSun" w:eastAsia="SimSun" w:cs="SimSun"/>
          <w:spacing w:val="-12"/>
          <w:sz w:val="24"/>
          <w:szCs w:val="24"/>
        </w:rPr>
        <w:t>650m</w:t>
      </w:r>
      <w:r>
        <w:rPr>
          <w:rFonts w:hint="eastAsia" w:ascii="SimSun" w:hAnsi="SimSun" w:eastAsia="SimSun" w:cs="SimSun"/>
          <w:spacing w:val="-12"/>
          <w:position w:val="12"/>
          <w:sz w:val="24"/>
          <w:szCs w:val="24"/>
        </w:rPr>
        <w:t xml:space="preserve">2 </w:t>
      </w:r>
      <w:r>
        <w:rPr>
          <w:rFonts w:hint="eastAsia" w:ascii="SimSun" w:hAnsi="SimSun" w:eastAsia="SimSun" w:cs="SimSun"/>
          <w:spacing w:val="-12"/>
          <w:sz w:val="24"/>
          <w:szCs w:val="24"/>
        </w:rPr>
        <w:t>的闲置厂房，新建废铅蓄电池收贮(非</w:t>
      </w:r>
      <w:r>
        <w:rPr>
          <w:rFonts w:hint="eastAsia" w:ascii="SimSun" w:hAnsi="SimSun" w:eastAsia="SimSun" w:cs="SimSun"/>
          <w:sz w:val="24"/>
          <w:szCs w:val="24"/>
        </w:rPr>
        <w:t xml:space="preserve"> </w:t>
      </w:r>
      <w:r>
        <w:rPr>
          <w:rFonts w:hint="eastAsia" w:ascii="SimSun" w:hAnsi="SimSun" w:eastAsia="SimSun" w:cs="SimSun"/>
          <w:spacing w:val="-3"/>
          <w:sz w:val="24"/>
          <w:szCs w:val="24"/>
        </w:rPr>
        <w:t>拆解和利用)项目，建成投产后将具有年收贮废铅蓄电池9000t的</w:t>
      </w:r>
      <w:r>
        <w:rPr>
          <w:rFonts w:hint="eastAsia" w:ascii="SimSun" w:hAnsi="SimSun" w:eastAsia="SimSun" w:cs="SimSun"/>
          <w:spacing w:val="-4"/>
          <w:sz w:val="24"/>
          <w:szCs w:val="24"/>
        </w:rPr>
        <w:t>能力。建设</w:t>
      </w:r>
      <w:r>
        <w:rPr>
          <w:rFonts w:hint="eastAsia" w:ascii="SimSun" w:hAnsi="SimSun" w:eastAsia="SimSun" w:cs="SimSun"/>
          <w:spacing w:val="-10"/>
          <w:sz w:val="24"/>
          <w:szCs w:val="24"/>
        </w:rPr>
        <w:t>项目预计2019年11月建成投产。</w:t>
      </w:r>
    </w:p>
    <w:p w14:paraId="2608B356">
      <w:pPr>
        <w:pStyle w:val="6"/>
        <w:spacing w:line="360" w:lineRule="auto"/>
        <w:ind w:left="598"/>
        <w:rPr>
          <w:rFonts w:hint="eastAsia" w:ascii="SimSun" w:hAnsi="SimSun" w:eastAsia="SimSun" w:cs="SimSun"/>
          <w:sz w:val="24"/>
          <w:szCs w:val="24"/>
        </w:rPr>
      </w:pPr>
      <w:r>
        <w:rPr>
          <w:rFonts w:hint="eastAsia" w:ascii="SimSun" w:hAnsi="SimSun" w:eastAsia="SimSun" w:cs="SimSun"/>
          <w:spacing w:val="-6"/>
          <w:sz w:val="24"/>
          <w:szCs w:val="24"/>
        </w:rPr>
        <w:t>本项目不设置食堂，不设置宿舍。</w:t>
      </w:r>
    </w:p>
    <w:p w14:paraId="6EE62386">
      <w:pPr>
        <w:pStyle w:val="6"/>
        <w:spacing w:before="134" w:line="360" w:lineRule="auto"/>
        <w:ind w:left="614"/>
        <w:rPr>
          <w:rFonts w:hint="eastAsia" w:ascii="SimSun" w:hAnsi="SimSun" w:eastAsia="SimSun" w:cs="SimSun"/>
          <w:sz w:val="24"/>
          <w:szCs w:val="24"/>
        </w:rPr>
      </w:pPr>
      <w:r>
        <w:rPr>
          <w:rFonts w:hint="eastAsia" w:ascii="SimSun" w:hAnsi="SimSun" w:eastAsia="SimSun" w:cs="SimSun"/>
          <w:spacing w:val="-12"/>
          <w:sz w:val="24"/>
          <w:szCs w:val="24"/>
        </w:rPr>
        <w:t>1、 符合产业政策</w:t>
      </w:r>
    </w:p>
    <w:p w14:paraId="7986CF9D">
      <w:pPr>
        <w:pStyle w:val="6"/>
        <w:spacing w:before="131" w:line="360" w:lineRule="auto"/>
        <w:ind w:left="116" w:right="45" w:firstLine="484"/>
        <w:rPr>
          <w:rFonts w:hint="eastAsia" w:ascii="SimSun" w:hAnsi="SimSun" w:eastAsia="SimSun" w:cs="SimSun"/>
          <w:sz w:val="24"/>
          <w:szCs w:val="24"/>
        </w:rPr>
      </w:pPr>
      <w:r>
        <w:rPr>
          <w:rFonts w:hint="eastAsia" w:ascii="SimSun" w:hAnsi="SimSun" w:eastAsia="SimSun" w:cs="SimSun"/>
          <w:spacing w:val="-13"/>
          <w:sz w:val="24"/>
          <w:szCs w:val="24"/>
        </w:rPr>
        <w:t>项目主要从事废铅蓄电池收贮项目，不属于《产业结构调整指导目录（2011</w:t>
      </w:r>
      <w:r>
        <w:rPr>
          <w:rFonts w:hint="eastAsia" w:ascii="SimSun" w:hAnsi="SimSun" w:eastAsia="SimSun" w:cs="SimSun"/>
          <w:spacing w:val="9"/>
          <w:sz w:val="24"/>
          <w:szCs w:val="24"/>
        </w:rPr>
        <w:t xml:space="preserve"> </w:t>
      </w:r>
      <w:r>
        <w:rPr>
          <w:rFonts w:hint="eastAsia" w:ascii="SimSun" w:hAnsi="SimSun" w:eastAsia="SimSun" w:cs="SimSun"/>
          <w:spacing w:val="-8"/>
          <w:sz w:val="24"/>
          <w:szCs w:val="24"/>
        </w:rPr>
        <w:t>年本） 》及国家发展改革委关于修改&lt;产业结构调整指导目录</w:t>
      </w:r>
      <w:r>
        <w:rPr>
          <w:rFonts w:hint="eastAsia" w:ascii="SimSun" w:hAnsi="SimSun" w:eastAsia="SimSun" w:cs="SimSun"/>
          <w:spacing w:val="-16"/>
          <w:sz w:val="24"/>
          <w:szCs w:val="24"/>
        </w:rPr>
        <w:t xml:space="preserve"> </w:t>
      </w:r>
      <w:r>
        <w:rPr>
          <w:rFonts w:hint="eastAsia" w:ascii="SimSun" w:hAnsi="SimSun" w:eastAsia="SimSun" w:cs="SimSun"/>
          <w:spacing w:val="-8"/>
          <w:sz w:val="24"/>
          <w:szCs w:val="24"/>
        </w:rPr>
        <w:t>（2011年本） &gt;</w:t>
      </w:r>
      <w:r>
        <w:rPr>
          <w:rFonts w:hint="eastAsia" w:ascii="SimSun" w:hAnsi="SimSun" w:eastAsia="SimSun" w:cs="SimSun"/>
          <w:sz w:val="24"/>
          <w:szCs w:val="24"/>
        </w:rPr>
        <w:t xml:space="preserve"> </w:t>
      </w:r>
      <w:r>
        <w:rPr>
          <w:rFonts w:hint="eastAsia" w:ascii="SimSun" w:hAnsi="SimSun" w:eastAsia="SimSun" w:cs="SimSun"/>
          <w:spacing w:val="-4"/>
          <w:sz w:val="24"/>
          <w:szCs w:val="24"/>
        </w:rPr>
        <w:t>有关条款的决定中限制和淘汰类项目；</w:t>
      </w:r>
      <w:r>
        <w:rPr>
          <w:rFonts w:hint="eastAsia" w:ascii="SimSun" w:hAnsi="SimSun" w:eastAsia="SimSun" w:cs="SimSun"/>
          <w:spacing w:val="-29"/>
          <w:sz w:val="24"/>
          <w:szCs w:val="24"/>
        </w:rPr>
        <w:t xml:space="preserve"> </w:t>
      </w:r>
      <w:r>
        <w:rPr>
          <w:rFonts w:hint="eastAsia" w:ascii="SimSun" w:hAnsi="SimSun" w:eastAsia="SimSun" w:cs="SimSun"/>
          <w:spacing w:val="-4"/>
          <w:sz w:val="24"/>
          <w:szCs w:val="24"/>
        </w:rPr>
        <w:t>不属于《江苏省</w:t>
      </w:r>
      <w:r>
        <w:rPr>
          <w:rFonts w:hint="eastAsia" w:ascii="SimSun" w:hAnsi="SimSun" w:eastAsia="SimSun" w:cs="SimSun"/>
          <w:spacing w:val="-5"/>
          <w:sz w:val="24"/>
          <w:szCs w:val="24"/>
        </w:rPr>
        <w:t>工业和信息产业结构调</w:t>
      </w:r>
      <w:r>
        <w:rPr>
          <w:rFonts w:hint="eastAsia" w:ascii="SimSun" w:hAnsi="SimSun" w:eastAsia="SimSun" w:cs="SimSun"/>
          <w:sz w:val="24"/>
          <w:szCs w:val="24"/>
        </w:rPr>
        <w:t xml:space="preserve">  </w:t>
      </w:r>
      <w:r>
        <w:rPr>
          <w:rFonts w:hint="eastAsia" w:ascii="SimSun" w:hAnsi="SimSun" w:eastAsia="SimSun" w:cs="SimSun"/>
          <w:spacing w:val="-4"/>
          <w:sz w:val="24"/>
          <w:szCs w:val="24"/>
        </w:rPr>
        <w:t>整指导目录(2012 年本)及其修改条目中限制和淘汰类项目；</w:t>
      </w:r>
      <w:r>
        <w:rPr>
          <w:rFonts w:hint="eastAsia" w:ascii="SimSun" w:hAnsi="SimSun" w:eastAsia="SimSun" w:cs="SimSun"/>
          <w:spacing w:val="32"/>
          <w:sz w:val="24"/>
          <w:szCs w:val="24"/>
        </w:rPr>
        <w:t xml:space="preserve"> </w:t>
      </w:r>
      <w:r>
        <w:rPr>
          <w:rFonts w:hint="eastAsia" w:ascii="SimSun" w:hAnsi="SimSun" w:eastAsia="SimSun" w:cs="SimSun"/>
          <w:spacing w:val="-4"/>
          <w:sz w:val="24"/>
          <w:szCs w:val="24"/>
        </w:rPr>
        <w:t>不属于《江苏</w:t>
      </w:r>
      <w:r>
        <w:rPr>
          <w:rFonts w:hint="eastAsia" w:ascii="SimSun" w:hAnsi="SimSun" w:eastAsia="SimSun" w:cs="SimSun"/>
          <w:spacing w:val="-7"/>
          <w:sz w:val="24"/>
          <w:szCs w:val="24"/>
        </w:rPr>
        <w:t>省工业和信息产业结构调整限制、 淘汰目录和能耗限额》（</w:t>
      </w:r>
      <w:r>
        <w:rPr>
          <w:rFonts w:hint="eastAsia" w:ascii="SimSun" w:hAnsi="SimSun" w:eastAsia="SimSun" w:cs="SimSun"/>
          <w:spacing w:val="-8"/>
          <w:sz w:val="24"/>
          <w:szCs w:val="24"/>
        </w:rPr>
        <w:t>苏政办发</w:t>
      </w:r>
      <w:r>
        <w:rPr>
          <w:rFonts w:hint="eastAsia" w:ascii="SimSun" w:hAnsi="SimSun" w:eastAsia="SimSun" w:cs="SimSun"/>
          <w:spacing w:val="-29"/>
          <w:sz w:val="24"/>
          <w:szCs w:val="24"/>
        </w:rPr>
        <w:t xml:space="preserve"> </w:t>
      </w:r>
      <w:r>
        <w:rPr>
          <w:rFonts w:hint="eastAsia" w:ascii="SimSun" w:hAnsi="SimSun" w:eastAsia="SimSun" w:cs="SimSun"/>
          <w:spacing w:val="-8"/>
          <w:sz w:val="24"/>
          <w:szCs w:val="24"/>
        </w:rPr>
        <w:t>〔2015〕</w:t>
      </w:r>
      <w:r>
        <w:rPr>
          <w:rFonts w:hint="eastAsia" w:ascii="SimSun" w:hAnsi="SimSun" w:eastAsia="SimSun" w:cs="SimSun"/>
          <w:sz w:val="24"/>
          <w:szCs w:val="24"/>
        </w:rPr>
        <w:t xml:space="preserve"> </w:t>
      </w:r>
      <w:r>
        <w:rPr>
          <w:rFonts w:hint="eastAsia" w:ascii="SimSun" w:hAnsi="SimSun" w:eastAsia="SimSun" w:cs="SimSun"/>
          <w:spacing w:val="-8"/>
          <w:sz w:val="24"/>
          <w:szCs w:val="24"/>
        </w:rPr>
        <w:t>118</w:t>
      </w:r>
      <w:r>
        <w:rPr>
          <w:rFonts w:hint="eastAsia" w:ascii="SimSun" w:hAnsi="SimSun" w:eastAsia="SimSun" w:cs="SimSun"/>
          <w:spacing w:val="15"/>
          <w:sz w:val="24"/>
          <w:szCs w:val="24"/>
        </w:rPr>
        <w:t xml:space="preserve"> </w:t>
      </w:r>
      <w:r>
        <w:rPr>
          <w:rFonts w:hint="eastAsia" w:ascii="SimSun" w:hAnsi="SimSun" w:eastAsia="SimSun" w:cs="SimSun"/>
          <w:spacing w:val="-8"/>
          <w:sz w:val="24"/>
          <w:szCs w:val="24"/>
        </w:rPr>
        <w:t>号）</w:t>
      </w:r>
      <w:r>
        <w:rPr>
          <w:rFonts w:hint="eastAsia" w:ascii="SimSun" w:hAnsi="SimSun" w:eastAsia="SimSun" w:cs="SimSun"/>
          <w:spacing w:val="-34"/>
          <w:sz w:val="24"/>
          <w:szCs w:val="24"/>
        </w:rPr>
        <w:t xml:space="preserve"> </w:t>
      </w:r>
      <w:r>
        <w:rPr>
          <w:rFonts w:hint="eastAsia" w:ascii="SimSun" w:hAnsi="SimSun" w:eastAsia="SimSun" w:cs="SimSun"/>
          <w:spacing w:val="-8"/>
          <w:sz w:val="24"/>
          <w:szCs w:val="24"/>
        </w:rPr>
        <w:t>中限制类和淘汰类项目；</w:t>
      </w:r>
      <w:r>
        <w:rPr>
          <w:rFonts w:hint="eastAsia" w:ascii="SimSun" w:hAnsi="SimSun" w:eastAsia="SimSun" w:cs="SimSun"/>
          <w:spacing w:val="-17"/>
          <w:sz w:val="24"/>
          <w:szCs w:val="24"/>
        </w:rPr>
        <w:t xml:space="preserve"> </w:t>
      </w:r>
      <w:r>
        <w:rPr>
          <w:rFonts w:hint="eastAsia" w:ascii="SimSun" w:hAnsi="SimSun" w:eastAsia="SimSun" w:cs="SimSun"/>
          <w:spacing w:val="-8"/>
          <w:sz w:val="24"/>
          <w:szCs w:val="24"/>
        </w:rPr>
        <w:t>不属于《南通市工业结构调整指</w:t>
      </w:r>
      <w:r>
        <w:rPr>
          <w:rFonts w:hint="eastAsia" w:ascii="SimSun" w:hAnsi="SimSun" w:eastAsia="SimSun" w:cs="SimSun"/>
          <w:spacing w:val="-9"/>
          <w:sz w:val="24"/>
          <w:szCs w:val="24"/>
        </w:rPr>
        <w:t>导目录》</w:t>
      </w:r>
      <w:r>
        <w:rPr>
          <w:rFonts w:hint="eastAsia" w:ascii="SimSun" w:hAnsi="SimSun" w:eastAsia="SimSun" w:cs="SimSun"/>
          <w:spacing w:val="-40"/>
          <w:sz w:val="24"/>
          <w:szCs w:val="24"/>
        </w:rPr>
        <w:t xml:space="preserve"> </w:t>
      </w:r>
      <w:r>
        <w:rPr>
          <w:rFonts w:hint="eastAsia" w:ascii="SimSun" w:hAnsi="SimSun" w:eastAsia="SimSun" w:cs="SimSun"/>
          <w:spacing w:val="-9"/>
          <w:sz w:val="24"/>
          <w:szCs w:val="24"/>
        </w:rPr>
        <w:t>(通</w:t>
      </w:r>
      <w:r>
        <w:rPr>
          <w:rFonts w:hint="eastAsia" w:ascii="SimSun" w:hAnsi="SimSun" w:eastAsia="SimSun" w:cs="SimSun"/>
          <w:sz w:val="24"/>
          <w:szCs w:val="24"/>
        </w:rPr>
        <w:t xml:space="preserve"> </w:t>
      </w:r>
      <w:r>
        <w:rPr>
          <w:rFonts w:hint="eastAsia" w:ascii="SimSun" w:hAnsi="SimSun" w:eastAsia="SimSun" w:cs="SimSun"/>
          <w:spacing w:val="-10"/>
          <w:sz w:val="24"/>
          <w:szCs w:val="24"/>
        </w:rPr>
        <w:t>政办发</w:t>
      </w:r>
      <w:r>
        <w:rPr>
          <w:rFonts w:hint="eastAsia" w:ascii="SimSun" w:hAnsi="SimSun" w:eastAsia="SimSun" w:cs="SimSun"/>
          <w:spacing w:val="-39"/>
          <w:sz w:val="24"/>
          <w:szCs w:val="24"/>
        </w:rPr>
        <w:t xml:space="preserve"> </w:t>
      </w:r>
      <w:r>
        <w:rPr>
          <w:rFonts w:hint="eastAsia" w:ascii="SimSun" w:hAnsi="SimSun" w:eastAsia="SimSun" w:cs="SimSun"/>
          <w:spacing w:val="-10"/>
          <w:sz w:val="24"/>
          <w:szCs w:val="24"/>
        </w:rPr>
        <w:t>〔2007〕 14</w:t>
      </w:r>
      <w:r>
        <w:rPr>
          <w:rFonts w:hint="eastAsia" w:ascii="SimSun" w:hAnsi="SimSun" w:eastAsia="SimSun" w:cs="SimSun"/>
          <w:spacing w:val="15"/>
          <w:w w:val="101"/>
          <w:sz w:val="24"/>
          <w:szCs w:val="24"/>
        </w:rPr>
        <w:t xml:space="preserve"> </w:t>
      </w:r>
      <w:r>
        <w:rPr>
          <w:rFonts w:hint="eastAsia" w:ascii="SimSun" w:hAnsi="SimSun" w:eastAsia="SimSun" w:cs="SimSun"/>
          <w:spacing w:val="-10"/>
          <w:sz w:val="24"/>
          <w:szCs w:val="24"/>
        </w:rPr>
        <w:t>号)中限制和淘汰项目；</w:t>
      </w:r>
      <w:r>
        <w:rPr>
          <w:rFonts w:hint="eastAsia" w:ascii="SimSun" w:hAnsi="SimSun" w:eastAsia="SimSun" w:cs="SimSun"/>
          <w:spacing w:val="13"/>
          <w:sz w:val="24"/>
          <w:szCs w:val="24"/>
        </w:rPr>
        <w:t xml:space="preserve"> </w:t>
      </w:r>
      <w:r>
        <w:rPr>
          <w:rFonts w:hint="eastAsia" w:ascii="SimSun" w:hAnsi="SimSun" w:eastAsia="SimSun" w:cs="SimSun"/>
          <w:spacing w:val="-10"/>
          <w:sz w:val="24"/>
          <w:szCs w:val="24"/>
        </w:rPr>
        <w:t>不属于《禁止用地项目目录</w:t>
      </w:r>
      <w:r>
        <w:rPr>
          <w:rFonts w:hint="eastAsia" w:ascii="SimSun" w:hAnsi="SimSun" w:eastAsia="SimSun" w:cs="SimSun"/>
          <w:spacing w:val="-32"/>
          <w:sz w:val="24"/>
          <w:szCs w:val="24"/>
        </w:rPr>
        <w:t xml:space="preserve"> </w:t>
      </w:r>
      <w:r>
        <w:rPr>
          <w:rFonts w:hint="eastAsia" w:ascii="SimSun" w:hAnsi="SimSun" w:eastAsia="SimSun" w:cs="SimSun"/>
          <w:spacing w:val="-10"/>
          <w:sz w:val="24"/>
          <w:szCs w:val="24"/>
        </w:rPr>
        <w:t>（</w:t>
      </w:r>
      <w:r>
        <w:rPr>
          <w:rFonts w:hint="eastAsia" w:ascii="SimSun" w:hAnsi="SimSun" w:eastAsia="SimSun" w:cs="SimSun"/>
          <w:spacing w:val="-11"/>
          <w:sz w:val="24"/>
          <w:szCs w:val="24"/>
        </w:rPr>
        <w:t>2012</w:t>
      </w:r>
      <w:r>
        <w:rPr>
          <w:rFonts w:hint="eastAsia" w:ascii="SimSun" w:hAnsi="SimSun" w:eastAsia="SimSun" w:cs="SimSun"/>
          <w:sz w:val="24"/>
          <w:szCs w:val="24"/>
        </w:rPr>
        <w:t xml:space="preserve">  </w:t>
      </w:r>
      <w:r>
        <w:rPr>
          <w:rFonts w:hint="eastAsia" w:ascii="SimSun" w:hAnsi="SimSun" w:eastAsia="SimSun" w:cs="SimSun"/>
          <w:spacing w:val="-10"/>
          <w:sz w:val="24"/>
          <w:szCs w:val="24"/>
        </w:rPr>
        <w:t>年本）》及《限制用地项目目录</w:t>
      </w:r>
      <w:r>
        <w:rPr>
          <w:rFonts w:hint="eastAsia" w:ascii="SimSun" w:hAnsi="SimSun" w:eastAsia="SimSun" w:cs="SimSun"/>
          <w:spacing w:val="-6"/>
          <w:sz w:val="24"/>
          <w:szCs w:val="24"/>
        </w:rPr>
        <w:t xml:space="preserve"> </w:t>
      </w:r>
      <w:r>
        <w:rPr>
          <w:rFonts w:hint="eastAsia" w:ascii="SimSun" w:hAnsi="SimSun" w:eastAsia="SimSun" w:cs="SimSun"/>
          <w:spacing w:val="-10"/>
          <w:sz w:val="24"/>
          <w:szCs w:val="24"/>
        </w:rPr>
        <w:t>（2012 年本） 》中淘汰和限制项目，不属于</w:t>
      </w:r>
      <w:r>
        <w:rPr>
          <w:rFonts w:hint="eastAsia" w:ascii="SimSun" w:hAnsi="SimSun" w:eastAsia="SimSun" w:cs="SimSun"/>
          <w:spacing w:val="-5"/>
          <w:sz w:val="24"/>
          <w:szCs w:val="24"/>
        </w:rPr>
        <w:t>《江苏省限制用地项目目录》（2013 年本）</w:t>
      </w:r>
      <w:r>
        <w:rPr>
          <w:rFonts w:hint="eastAsia" w:ascii="SimSun" w:hAnsi="SimSun" w:eastAsia="SimSun" w:cs="SimSun"/>
          <w:spacing w:val="-12"/>
          <w:sz w:val="24"/>
          <w:szCs w:val="24"/>
        </w:rPr>
        <w:t xml:space="preserve"> </w:t>
      </w:r>
      <w:r>
        <w:rPr>
          <w:rFonts w:hint="eastAsia" w:ascii="SimSun" w:hAnsi="SimSun" w:eastAsia="SimSun" w:cs="SimSun"/>
          <w:spacing w:val="-5"/>
          <w:sz w:val="24"/>
          <w:szCs w:val="24"/>
        </w:rPr>
        <w:t>和《江</w:t>
      </w:r>
      <w:r>
        <w:rPr>
          <w:rFonts w:hint="eastAsia" w:ascii="SimSun" w:hAnsi="SimSun" w:eastAsia="SimSun" w:cs="SimSun"/>
          <w:spacing w:val="-6"/>
          <w:sz w:val="24"/>
          <w:szCs w:val="24"/>
        </w:rPr>
        <w:t>苏省禁止用地项目目录》</w:t>
      </w:r>
      <w:r>
        <w:rPr>
          <w:rFonts w:hint="eastAsia" w:ascii="SimSun" w:hAnsi="SimSun" w:eastAsia="SimSun" w:cs="SimSun"/>
          <w:spacing w:val="-5"/>
          <w:sz w:val="24"/>
          <w:szCs w:val="24"/>
        </w:rPr>
        <w:t>（2013 年本）中限制类、禁止类的项目</w:t>
      </w:r>
      <w:r>
        <w:rPr>
          <w:rFonts w:hint="eastAsia" w:ascii="SimSun" w:hAnsi="SimSun" w:eastAsia="SimSun" w:cs="SimSun"/>
          <w:spacing w:val="-6"/>
          <w:sz w:val="24"/>
          <w:szCs w:val="24"/>
        </w:rPr>
        <w:t>及其它相关法律法规要求淘汰和限制</w:t>
      </w:r>
      <w:r>
        <w:rPr>
          <w:rFonts w:hint="eastAsia" w:ascii="SimSun" w:hAnsi="SimSun" w:eastAsia="SimSun" w:cs="SimSun"/>
          <w:sz w:val="24"/>
          <w:szCs w:val="24"/>
        </w:rPr>
        <w:t xml:space="preserve">   </w:t>
      </w:r>
      <w:r>
        <w:rPr>
          <w:rFonts w:hint="eastAsia" w:ascii="SimSun" w:hAnsi="SimSun" w:eastAsia="SimSun" w:cs="SimSun"/>
          <w:spacing w:val="-6"/>
          <w:sz w:val="24"/>
          <w:szCs w:val="24"/>
        </w:rPr>
        <w:t>的产业，</w:t>
      </w:r>
      <w:r>
        <w:rPr>
          <w:rFonts w:hint="eastAsia" w:ascii="SimSun" w:hAnsi="SimSun" w:eastAsia="SimSun" w:cs="SimSun"/>
          <w:spacing w:val="26"/>
          <w:w w:val="101"/>
          <w:sz w:val="24"/>
          <w:szCs w:val="24"/>
        </w:rPr>
        <w:t xml:space="preserve"> </w:t>
      </w:r>
      <w:r>
        <w:rPr>
          <w:rFonts w:hint="eastAsia" w:ascii="SimSun" w:hAnsi="SimSun" w:eastAsia="SimSun" w:cs="SimSun"/>
          <w:spacing w:val="-6"/>
          <w:sz w:val="24"/>
          <w:szCs w:val="24"/>
        </w:rPr>
        <w:t>符合国家和地方产业政策。</w:t>
      </w:r>
    </w:p>
    <w:p w14:paraId="6343786D">
      <w:pPr>
        <w:pStyle w:val="6"/>
        <w:spacing w:line="360" w:lineRule="auto"/>
        <w:ind w:left="600"/>
        <w:rPr>
          <w:rFonts w:hint="eastAsia" w:ascii="SimSun" w:hAnsi="SimSun" w:eastAsia="SimSun" w:cs="SimSun"/>
          <w:sz w:val="24"/>
          <w:szCs w:val="24"/>
        </w:rPr>
      </w:pPr>
      <w:r>
        <w:rPr>
          <w:rFonts w:hint="eastAsia" w:ascii="SimSun" w:hAnsi="SimSun" w:eastAsia="SimSun" w:cs="SimSun"/>
          <w:spacing w:val="-9"/>
          <w:sz w:val="24"/>
          <w:szCs w:val="24"/>
        </w:rPr>
        <w:t>2、 选址与规划相符性</w:t>
      </w:r>
    </w:p>
    <w:p w14:paraId="24B6FBF9">
      <w:pPr>
        <w:pStyle w:val="6"/>
        <w:spacing w:before="134" w:line="360" w:lineRule="auto"/>
        <w:ind w:left="608"/>
        <w:rPr>
          <w:rFonts w:hint="eastAsia" w:ascii="SimSun" w:hAnsi="SimSun" w:eastAsia="SimSun" w:cs="SimSun"/>
          <w:sz w:val="24"/>
          <w:szCs w:val="24"/>
        </w:rPr>
      </w:pPr>
      <w:r>
        <w:rPr>
          <w:rFonts w:hint="eastAsia" w:ascii="SimSun" w:hAnsi="SimSun" w:eastAsia="SimSun" w:cs="SimSun"/>
          <w:spacing w:val="-9"/>
          <w:sz w:val="24"/>
          <w:szCs w:val="24"/>
        </w:rPr>
        <w:t>（1） 与规划相符性分析</w:t>
      </w:r>
    </w:p>
    <w:p w14:paraId="3A01102F">
      <w:pPr>
        <w:pStyle w:val="6"/>
        <w:spacing w:before="42" w:line="360" w:lineRule="auto"/>
        <w:ind w:left="116" w:firstLine="444" w:firstLineChars="200"/>
        <w:rPr>
          <w:rFonts w:hint="eastAsia" w:ascii="SimSun" w:hAnsi="SimSun" w:eastAsia="SimSun" w:cs="SimSun"/>
          <w:sz w:val="24"/>
          <w:szCs w:val="24"/>
        </w:rPr>
      </w:pPr>
      <w:r>
        <w:rPr>
          <w:rFonts w:hint="eastAsia" w:ascii="SimSun" w:hAnsi="SimSun" w:eastAsia="SimSun" w:cs="SimSun"/>
          <w:spacing w:val="-9"/>
          <w:sz w:val="24"/>
          <w:szCs w:val="24"/>
        </w:rPr>
        <w:t>根据《海安县城市总体规划</w:t>
      </w:r>
      <w:r>
        <w:rPr>
          <w:rFonts w:hint="eastAsia" w:ascii="SimSun" w:hAnsi="SimSun" w:eastAsia="SimSun" w:cs="SimSun"/>
          <w:spacing w:val="-11"/>
          <w:sz w:val="24"/>
          <w:szCs w:val="24"/>
        </w:rPr>
        <w:t xml:space="preserve"> </w:t>
      </w:r>
      <w:r>
        <w:rPr>
          <w:rFonts w:hint="eastAsia" w:ascii="SimSun" w:hAnsi="SimSun" w:eastAsia="SimSun" w:cs="SimSun"/>
          <w:spacing w:val="-9"/>
          <w:sz w:val="24"/>
          <w:szCs w:val="24"/>
        </w:rPr>
        <w:t>（2012-2030）》，大公镇职能为海安县以机</w:t>
      </w:r>
      <w:r>
        <w:rPr>
          <w:rFonts w:hint="eastAsia" w:ascii="SimSun" w:hAnsi="SimSun" w:eastAsia="SimSun" w:cs="SimSun"/>
          <w:spacing w:val="-7"/>
          <w:sz w:val="24"/>
          <w:szCs w:val="24"/>
        </w:rPr>
        <w:t>械制造、加工及物流为主的工贸型城镇。本项目为仓储行业，与产业规划相符。</w:t>
      </w:r>
    </w:p>
    <w:p w14:paraId="6ADFBD94">
      <w:pPr>
        <w:pStyle w:val="6"/>
        <w:spacing w:before="131" w:line="360" w:lineRule="auto"/>
        <w:ind w:left="118"/>
        <w:rPr>
          <w:rFonts w:hint="eastAsia" w:ascii="SimSun" w:hAnsi="SimSun" w:eastAsia="SimSun" w:cs="SimSun"/>
          <w:sz w:val="24"/>
          <w:szCs w:val="24"/>
        </w:rPr>
      </w:pPr>
      <w:r>
        <w:rPr>
          <w:rFonts w:hint="eastAsia" w:ascii="SimSun" w:hAnsi="SimSun" w:eastAsia="SimSun" w:cs="SimSun"/>
          <w:spacing w:val="-3"/>
          <w:sz w:val="24"/>
          <w:szCs w:val="24"/>
        </w:rPr>
        <w:t>本项目已在海安市行政审批局登记</w:t>
      </w:r>
      <w:r>
        <w:rPr>
          <w:rFonts w:hint="eastAsia" w:ascii="SimSun" w:hAnsi="SimSun" w:eastAsia="SimSun" w:cs="SimSun"/>
          <w:spacing w:val="-9"/>
          <w:sz w:val="24"/>
          <w:szCs w:val="24"/>
        </w:rPr>
        <w:t xml:space="preserve"> </w:t>
      </w:r>
      <w:r>
        <w:rPr>
          <w:rFonts w:hint="eastAsia" w:ascii="SimSun" w:hAnsi="SimSun" w:eastAsia="SimSun" w:cs="SimSun"/>
          <w:spacing w:val="-3"/>
          <w:sz w:val="24"/>
          <w:szCs w:val="24"/>
        </w:rPr>
        <w:t>（项目代码为</w:t>
      </w:r>
      <w:r>
        <w:rPr>
          <w:rFonts w:hint="eastAsia" w:ascii="SimSun" w:hAnsi="SimSun" w:eastAsia="SimSun" w:cs="SimSun"/>
          <w:spacing w:val="-11"/>
          <w:sz w:val="24"/>
          <w:szCs w:val="24"/>
        </w:rPr>
        <w:t>2019-320621-59-03-532633</w:t>
      </w:r>
      <w:r>
        <w:rPr>
          <w:rFonts w:hint="eastAsia" w:ascii="SimSun" w:hAnsi="SimSun" w:eastAsia="SimSun" w:cs="SimSun"/>
          <w:spacing w:val="-46"/>
          <w:sz w:val="24"/>
          <w:szCs w:val="24"/>
        </w:rPr>
        <w:t>），</w:t>
      </w:r>
      <w:r>
        <w:rPr>
          <w:rFonts w:hint="eastAsia" w:ascii="SimSun" w:hAnsi="SimSun" w:eastAsia="SimSun" w:cs="SimSun"/>
          <w:spacing w:val="-9"/>
          <w:sz w:val="24"/>
          <w:szCs w:val="24"/>
        </w:rPr>
        <w:t xml:space="preserve"> </w:t>
      </w:r>
      <w:r>
        <w:rPr>
          <w:rFonts w:hint="eastAsia" w:ascii="SimSun" w:hAnsi="SimSun" w:eastAsia="SimSun" w:cs="SimSun"/>
          <w:spacing w:val="-11"/>
          <w:sz w:val="24"/>
          <w:szCs w:val="24"/>
        </w:rPr>
        <w:t>备案文件见附件一。</w:t>
      </w:r>
      <w:r>
        <w:rPr>
          <w:rFonts w:hint="eastAsia" w:ascii="SimSun" w:hAnsi="SimSun" w:eastAsia="SimSun" w:cs="SimSun"/>
          <w:spacing w:val="-17"/>
          <w:sz w:val="24"/>
          <w:szCs w:val="24"/>
        </w:rPr>
        <w:t xml:space="preserve"> </w:t>
      </w:r>
      <w:r>
        <w:rPr>
          <w:rFonts w:hint="eastAsia" w:ascii="SimSun" w:hAnsi="SimSun" w:eastAsia="SimSun" w:cs="SimSun"/>
          <w:spacing w:val="-11"/>
          <w:sz w:val="24"/>
          <w:szCs w:val="24"/>
        </w:rPr>
        <w:t>根据土地证， 该地</w:t>
      </w:r>
      <w:r>
        <w:rPr>
          <w:rFonts w:hint="eastAsia" w:ascii="SimSun" w:hAnsi="SimSun" w:eastAsia="SimSun" w:cs="SimSun"/>
          <w:spacing w:val="-12"/>
          <w:sz w:val="24"/>
          <w:szCs w:val="24"/>
        </w:rPr>
        <w:t>块规划</w:t>
      </w:r>
      <w:r>
        <w:rPr>
          <w:rFonts w:hint="eastAsia" w:ascii="SimSun" w:hAnsi="SimSun" w:eastAsia="SimSun" w:cs="SimSun"/>
          <w:sz w:val="24"/>
          <w:szCs w:val="24"/>
        </w:rPr>
        <w:t xml:space="preserve"> </w:t>
      </w:r>
      <w:r>
        <w:rPr>
          <w:rFonts w:hint="eastAsia" w:ascii="SimSun" w:hAnsi="SimSun" w:eastAsia="SimSun" w:cs="SimSun"/>
          <w:spacing w:val="-4"/>
          <w:sz w:val="24"/>
          <w:szCs w:val="24"/>
        </w:rPr>
        <w:t>用途为工业用地（土地证见附件五</w:t>
      </w:r>
      <w:r>
        <w:rPr>
          <w:rFonts w:hint="eastAsia" w:ascii="SimSun" w:hAnsi="SimSun" w:eastAsia="SimSun" w:cs="SimSun"/>
          <w:spacing w:val="-49"/>
          <w:sz w:val="24"/>
          <w:szCs w:val="24"/>
        </w:rPr>
        <w:t>）；</w:t>
      </w:r>
      <w:r>
        <w:rPr>
          <w:rFonts w:hint="eastAsia" w:ascii="SimSun" w:hAnsi="SimSun" w:eastAsia="SimSun" w:cs="SimSun"/>
          <w:spacing w:val="-5"/>
          <w:sz w:val="24"/>
          <w:szCs w:val="24"/>
        </w:rPr>
        <w:t xml:space="preserve"> </w:t>
      </w:r>
      <w:r>
        <w:rPr>
          <w:rFonts w:hint="eastAsia" w:ascii="SimSun" w:hAnsi="SimSun" w:eastAsia="SimSun" w:cs="SimSun"/>
          <w:spacing w:val="-4"/>
          <w:sz w:val="24"/>
          <w:szCs w:val="24"/>
        </w:rPr>
        <w:t>根据大公镇镇区远景规划， 项目所</w:t>
      </w:r>
      <w:r>
        <w:rPr>
          <w:rFonts w:hint="eastAsia" w:ascii="SimSun" w:hAnsi="SimSun" w:eastAsia="SimSun" w:cs="SimSun"/>
          <w:spacing w:val="-5"/>
          <w:sz w:val="24"/>
          <w:szCs w:val="24"/>
        </w:rPr>
        <w:t>在地</w:t>
      </w:r>
      <w:r>
        <w:rPr>
          <w:rFonts w:hint="eastAsia" w:ascii="SimSun" w:hAnsi="SimSun" w:eastAsia="SimSun" w:cs="SimSun"/>
          <w:sz w:val="24"/>
          <w:szCs w:val="24"/>
        </w:rPr>
        <w:t xml:space="preserve"> </w:t>
      </w:r>
      <w:r>
        <w:rPr>
          <w:rFonts w:hint="eastAsia" w:ascii="SimSun" w:hAnsi="SimSun" w:eastAsia="SimSun" w:cs="SimSun"/>
          <w:spacing w:val="-5"/>
          <w:sz w:val="24"/>
          <w:szCs w:val="24"/>
        </w:rPr>
        <w:t>规划为工业用地（建设项目土地利用规划图见附图七）。因此本项目符合</w:t>
      </w:r>
      <w:r>
        <w:rPr>
          <w:rFonts w:hint="eastAsia" w:ascii="SimSun" w:hAnsi="SimSun" w:eastAsia="SimSun" w:cs="SimSun"/>
          <w:spacing w:val="-6"/>
          <w:sz w:val="24"/>
          <w:szCs w:val="24"/>
        </w:rPr>
        <w:t>当地</w:t>
      </w:r>
      <w:r>
        <w:rPr>
          <w:rFonts w:hint="eastAsia" w:ascii="SimSun" w:hAnsi="SimSun" w:eastAsia="SimSun" w:cs="SimSun"/>
          <w:sz w:val="24"/>
          <w:szCs w:val="24"/>
        </w:rPr>
        <w:t xml:space="preserve"> </w:t>
      </w:r>
      <w:r>
        <w:rPr>
          <w:rFonts w:hint="eastAsia" w:ascii="SimSun" w:hAnsi="SimSun" w:eastAsia="SimSun" w:cs="SimSun"/>
          <w:spacing w:val="-2"/>
          <w:sz w:val="24"/>
          <w:szCs w:val="24"/>
        </w:rPr>
        <w:t>用地总体规划。</w:t>
      </w:r>
    </w:p>
    <w:p w14:paraId="7FDF0CC0">
      <w:pPr>
        <w:pStyle w:val="6"/>
        <w:spacing w:before="1" w:line="360" w:lineRule="auto"/>
        <w:ind w:left="306"/>
        <w:rPr>
          <w:rFonts w:hint="eastAsia" w:ascii="SimSun" w:hAnsi="SimSun" w:eastAsia="SimSun" w:cs="SimSun"/>
          <w:sz w:val="24"/>
          <w:szCs w:val="24"/>
        </w:rPr>
      </w:pPr>
      <w:r>
        <w:rPr>
          <w:rFonts w:hint="eastAsia" w:ascii="SimSun" w:hAnsi="SimSun" w:eastAsia="SimSun" w:cs="SimSun"/>
          <w:spacing w:val="-4"/>
          <w:sz w:val="24"/>
          <w:szCs w:val="24"/>
        </w:rPr>
        <w:t>（2） 与《江苏省通榆河水污染防治条例》相符性分析</w:t>
      </w:r>
    </w:p>
    <w:p w14:paraId="53E4C189">
      <w:pPr>
        <w:pStyle w:val="6"/>
        <w:spacing w:before="162" w:line="360" w:lineRule="auto"/>
        <w:ind w:left="53" w:firstLine="240"/>
        <w:rPr>
          <w:rFonts w:hint="eastAsia" w:ascii="SimSun" w:hAnsi="SimSun" w:eastAsia="SimSun" w:cs="SimSun"/>
          <w:sz w:val="24"/>
          <w:szCs w:val="24"/>
        </w:rPr>
      </w:pPr>
      <w:r>
        <w:rPr>
          <w:rFonts w:hint="eastAsia" w:ascii="SimSun" w:hAnsi="SimSun" w:eastAsia="SimSun" w:cs="SimSun"/>
          <w:spacing w:val="-2"/>
          <w:sz w:val="24"/>
          <w:szCs w:val="24"/>
        </w:rPr>
        <w:t>根据《江苏省通榆河水污染防治条例》</w:t>
      </w:r>
      <w:r>
        <w:rPr>
          <w:rFonts w:hint="eastAsia" w:ascii="SimSun" w:hAnsi="SimSun" w:eastAsia="SimSun" w:cs="SimSun"/>
          <w:spacing w:val="-12"/>
          <w:sz w:val="24"/>
          <w:szCs w:val="24"/>
        </w:rPr>
        <w:t xml:space="preserve"> </w:t>
      </w:r>
      <w:r>
        <w:rPr>
          <w:rFonts w:hint="eastAsia" w:ascii="SimSun" w:hAnsi="SimSun" w:eastAsia="SimSun" w:cs="SimSun"/>
          <w:spacing w:val="-2"/>
          <w:sz w:val="24"/>
          <w:szCs w:val="24"/>
        </w:rPr>
        <w:t>（2018 年修改</w:t>
      </w:r>
      <w:r>
        <w:rPr>
          <w:rFonts w:hint="eastAsia" w:ascii="SimSun" w:hAnsi="SimSun" w:eastAsia="SimSun" w:cs="SimSun"/>
          <w:spacing w:val="-33"/>
          <w:sz w:val="24"/>
          <w:szCs w:val="24"/>
        </w:rPr>
        <w:t>），</w:t>
      </w:r>
      <w:r>
        <w:rPr>
          <w:rFonts w:hint="eastAsia" w:ascii="SimSun" w:hAnsi="SimSun" w:eastAsia="SimSun" w:cs="SimSun"/>
          <w:spacing w:val="-2"/>
          <w:sz w:val="24"/>
          <w:szCs w:val="24"/>
        </w:rPr>
        <w:t>通榆河实</w:t>
      </w:r>
      <w:r>
        <w:rPr>
          <w:rFonts w:hint="eastAsia" w:ascii="SimSun" w:hAnsi="SimSun" w:eastAsia="SimSun" w:cs="SimSun"/>
          <w:spacing w:val="-3"/>
          <w:sz w:val="24"/>
          <w:szCs w:val="24"/>
        </w:rPr>
        <w:t>行分级保</w:t>
      </w:r>
      <w:r>
        <w:rPr>
          <w:rFonts w:hint="eastAsia" w:ascii="SimSun" w:hAnsi="SimSun" w:eastAsia="SimSun" w:cs="SimSun"/>
          <w:sz w:val="24"/>
          <w:szCs w:val="24"/>
        </w:rPr>
        <w:t xml:space="preserve"> </w:t>
      </w:r>
      <w:r>
        <w:rPr>
          <w:rFonts w:hint="eastAsia" w:ascii="SimSun" w:hAnsi="SimSun" w:eastAsia="SimSun" w:cs="SimSun"/>
          <w:spacing w:val="-6"/>
          <w:sz w:val="24"/>
          <w:szCs w:val="24"/>
        </w:rPr>
        <w:t>,划分为三级保护区。 通榆河及其两侧各一公里、主要供水河道</w:t>
      </w:r>
      <w:r>
        <w:rPr>
          <w:rFonts w:hint="eastAsia" w:ascii="SimSun" w:hAnsi="SimSun" w:eastAsia="SimSun" w:cs="SimSun"/>
          <w:spacing w:val="-11"/>
          <w:sz w:val="24"/>
          <w:szCs w:val="24"/>
        </w:rPr>
        <w:t xml:space="preserve"> </w:t>
      </w:r>
      <w:r>
        <w:rPr>
          <w:rFonts w:hint="eastAsia" w:ascii="SimSun" w:hAnsi="SimSun" w:eastAsia="SimSun" w:cs="SimSun"/>
          <w:spacing w:val="-6"/>
          <w:sz w:val="24"/>
          <w:szCs w:val="24"/>
        </w:rPr>
        <w:t>（引江河、 新</w:t>
      </w:r>
      <w:r>
        <w:rPr>
          <w:rFonts w:hint="eastAsia" w:ascii="SimSun" w:hAnsi="SimSun" w:eastAsia="SimSun" w:cs="SimSun"/>
          <w:spacing w:val="-7"/>
          <w:sz w:val="24"/>
          <w:szCs w:val="24"/>
        </w:rPr>
        <w:t>扬运河、 泰东河）</w:t>
      </w:r>
      <w:r>
        <w:rPr>
          <w:rFonts w:hint="eastAsia" w:ascii="SimSun" w:hAnsi="SimSun" w:eastAsia="SimSun" w:cs="SimSun"/>
          <w:spacing w:val="-19"/>
          <w:sz w:val="24"/>
          <w:szCs w:val="24"/>
        </w:rPr>
        <w:t xml:space="preserve"> </w:t>
      </w:r>
      <w:r>
        <w:rPr>
          <w:rFonts w:hint="eastAsia" w:ascii="SimSun" w:hAnsi="SimSun" w:eastAsia="SimSun" w:cs="SimSun"/>
          <w:spacing w:val="-7"/>
          <w:sz w:val="24"/>
          <w:szCs w:val="24"/>
        </w:rPr>
        <w:t>及其两侧各一公里区域为通榆河一级保护区； 新沂河南偏泓、</w:t>
      </w:r>
      <w:r>
        <w:rPr>
          <w:rFonts w:hint="eastAsia" w:ascii="SimSun" w:hAnsi="SimSun" w:eastAsia="SimSun" w:cs="SimSun"/>
          <w:spacing w:val="-10"/>
          <w:sz w:val="24"/>
          <w:szCs w:val="24"/>
        </w:rPr>
        <w:t>河和斗龙港、 新洋港、 黄沙港、 射阳河、 车路河、</w:t>
      </w:r>
      <w:r>
        <w:rPr>
          <w:rFonts w:hint="eastAsia" w:ascii="SimSun" w:hAnsi="SimSun" w:eastAsia="SimSun" w:cs="SimSun"/>
          <w:spacing w:val="15"/>
          <w:sz w:val="24"/>
          <w:szCs w:val="24"/>
        </w:rPr>
        <w:t xml:space="preserve"> </w:t>
      </w:r>
      <w:r>
        <w:rPr>
          <w:rFonts w:hint="eastAsia" w:ascii="SimSun" w:hAnsi="SimSun" w:eastAsia="SimSun" w:cs="SimSun"/>
          <w:spacing w:val="-10"/>
          <w:sz w:val="24"/>
          <w:szCs w:val="24"/>
        </w:rPr>
        <w:t>沂南小河、 沭新河等与通榆</w:t>
      </w:r>
      <w:r>
        <w:rPr>
          <w:rFonts w:hint="eastAsia" w:ascii="SimSun" w:hAnsi="SimSun" w:eastAsia="SimSun" w:cs="SimSun"/>
          <w:sz w:val="24"/>
          <w:szCs w:val="24"/>
        </w:rPr>
        <w:t>平交的主要河道上溯五公里以及沿岸两侧各</w:t>
      </w:r>
      <w:r>
        <w:rPr>
          <w:rFonts w:hint="eastAsia" w:ascii="SimSun" w:hAnsi="SimSun" w:eastAsia="SimSun" w:cs="SimSun"/>
          <w:spacing w:val="-1"/>
          <w:sz w:val="24"/>
          <w:szCs w:val="24"/>
        </w:rPr>
        <w:t>一公里区域为通榆河二级保护区；</w:t>
      </w:r>
    </w:p>
    <w:p w14:paraId="5EAC08C9">
      <w:pPr>
        <w:pStyle w:val="6"/>
        <w:spacing w:before="5" w:line="360" w:lineRule="auto"/>
        <w:ind w:left="71" w:right="151" w:hanging="17"/>
        <w:rPr>
          <w:rFonts w:hint="eastAsia" w:ascii="SimSun" w:hAnsi="SimSun" w:eastAsia="SimSun" w:cs="SimSun"/>
          <w:sz w:val="24"/>
          <w:szCs w:val="24"/>
        </w:rPr>
      </w:pPr>
      <w:r>
        <w:rPr>
          <w:rFonts w:hint="eastAsia" w:ascii="SimSun" w:hAnsi="SimSun" w:eastAsia="SimSun" w:cs="SimSun"/>
          <w:sz w:val="24"/>
          <w:szCs w:val="24"/>
        </w:rPr>
        <w:t>他与通榆河平交的河道上溯五公里以及沿岸两侧各一</w:t>
      </w:r>
      <w:r>
        <w:rPr>
          <w:rFonts w:hint="eastAsia" w:ascii="SimSun" w:hAnsi="SimSun" w:eastAsia="SimSun" w:cs="SimSun"/>
          <w:spacing w:val="-1"/>
          <w:sz w:val="24"/>
          <w:szCs w:val="24"/>
        </w:rPr>
        <w:t>公里区域为通榆河三级保</w:t>
      </w:r>
      <w:r>
        <w:rPr>
          <w:rFonts w:hint="eastAsia" w:ascii="SimSun" w:hAnsi="SimSun" w:eastAsia="SimSun" w:cs="SimSun"/>
          <w:spacing w:val="-14"/>
          <w:sz w:val="24"/>
          <w:szCs w:val="24"/>
        </w:rPr>
        <w:t>区。</w:t>
      </w:r>
    </w:p>
    <w:p w14:paraId="420D9556">
      <w:pPr>
        <w:pStyle w:val="6"/>
        <w:spacing w:line="360" w:lineRule="auto"/>
        <w:ind w:left="598"/>
        <w:rPr>
          <w:rFonts w:hint="eastAsia" w:ascii="SimSun" w:hAnsi="SimSun" w:eastAsia="SimSun" w:cs="SimSun"/>
          <w:sz w:val="24"/>
          <w:szCs w:val="24"/>
        </w:rPr>
      </w:pPr>
      <w:r>
        <w:rPr>
          <w:rFonts w:hint="eastAsia" w:ascii="SimSun" w:hAnsi="SimSun" w:eastAsia="SimSun" w:cs="SimSun"/>
          <w:spacing w:val="-11"/>
          <w:sz w:val="24"/>
          <w:szCs w:val="24"/>
        </w:rPr>
        <w:t>本项目位于海安市大公镇贲集村</w:t>
      </w:r>
      <w:r>
        <w:rPr>
          <w:rFonts w:hint="eastAsia" w:ascii="SimSun" w:hAnsi="SimSun" w:eastAsia="SimSun" w:cs="SimSun"/>
          <w:spacing w:val="28"/>
          <w:w w:val="101"/>
          <w:sz w:val="24"/>
          <w:szCs w:val="24"/>
        </w:rPr>
        <w:t xml:space="preserve"> </w:t>
      </w:r>
      <w:r>
        <w:rPr>
          <w:rFonts w:hint="eastAsia" w:ascii="SimSun" w:hAnsi="SimSun" w:eastAsia="SimSun" w:cs="SimSun"/>
          <w:spacing w:val="-11"/>
          <w:sz w:val="24"/>
          <w:szCs w:val="24"/>
        </w:rPr>
        <w:t>27</w:t>
      </w:r>
      <w:r>
        <w:rPr>
          <w:rFonts w:hint="eastAsia" w:ascii="SimSun" w:hAnsi="SimSun" w:eastAsia="SimSun" w:cs="SimSun"/>
          <w:spacing w:val="12"/>
          <w:sz w:val="24"/>
          <w:szCs w:val="24"/>
        </w:rPr>
        <w:t xml:space="preserve"> </w:t>
      </w:r>
      <w:r>
        <w:rPr>
          <w:rFonts w:hint="eastAsia" w:ascii="SimSun" w:hAnsi="SimSun" w:eastAsia="SimSun" w:cs="SimSun"/>
          <w:spacing w:val="-11"/>
          <w:sz w:val="24"/>
          <w:szCs w:val="24"/>
        </w:rPr>
        <w:t>组，项目距离通榆河边界为</w:t>
      </w:r>
      <w:r>
        <w:rPr>
          <w:rFonts w:hint="eastAsia" w:ascii="SimSun" w:hAnsi="SimSun" w:eastAsia="SimSun" w:cs="SimSun"/>
          <w:spacing w:val="27"/>
          <w:sz w:val="24"/>
          <w:szCs w:val="24"/>
        </w:rPr>
        <w:t xml:space="preserve"> </w:t>
      </w:r>
      <w:r>
        <w:rPr>
          <w:rFonts w:hint="eastAsia" w:ascii="SimSun" w:hAnsi="SimSun" w:eastAsia="SimSun" w:cs="SimSun"/>
          <w:spacing w:val="-11"/>
          <w:sz w:val="24"/>
          <w:szCs w:val="24"/>
        </w:rPr>
        <w:t>1475m，</w:t>
      </w:r>
    </w:p>
    <w:p w14:paraId="14F46919">
      <w:pPr>
        <w:pStyle w:val="6"/>
        <w:spacing w:before="132" w:line="360" w:lineRule="auto"/>
        <w:ind w:left="121" w:right="194" w:firstLine="4"/>
        <w:rPr>
          <w:rFonts w:hint="eastAsia" w:ascii="SimSun" w:hAnsi="SimSun" w:eastAsia="SimSun" w:cs="SimSun"/>
          <w:sz w:val="24"/>
          <w:szCs w:val="24"/>
        </w:rPr>
      </w:pPr>
      <w:r>
        <w:rPr>
          <w:rFonts w:hint="eastAsia" w:ascii="SimSun" w:hAnsi="SimSun" w:eastAsia="SimSun" w:cs="SimSun"/>
          <w:spacing w:val="-17"/>
          <w:sz w:val="24"/>
          <w:szCs w:val="24"/>
        </w:rPr>
        <w:t>东侧</w:t>
      </w:r>
      <w:r>
        <w:rPr>
          <w:rFonts w:hint="eastAsia" w:ascii="SimSun" w:hAnsi="SimSun" w:eastAsia="SimSun" w:cs="SimSun"/>
          <w:spacing w:val="28"/>
          <w:sz w:val="24"/>
          <w:szCs w:val="24"/>
        </w:rPr>
        <w:t xml:space="preserve"> </w:t>
      </w:r>
      <w:r>
        <w:rPr>
          <w:rFonts w:hint="eastAsia" w:ascii="SimSun" w:hAnsi="SimSun" w:eastAsia="SimSun" w:cs="SimSun"/>
          <w:spacing w:val="-17"/>
          <w:sz w:val="24"/>
          <w:szCs w:val="24"/>
        </w:rPr>
        <w:t>121m</w:t>
      </w:r>
      <w:r>
        <w:rPr>
          <w:rFonts w:hint="eastAsia" w:ascii="SimSun" w:hAnsi="SimSun" w:eastAsia="SimSun" w:cs="SimSun"/>
          <w:spacing w:val="12"/>
          <w:sz w:val="24"/>
          <w:szCs w:val="24"/>
        </w:rPr>
        <w:t xml:space="preserve"> </w:t>
      </w:r>
      <w:r>
        <w:rPr>
          <w:rFonts w:hint="eastAsia" w:ascii="SimSun" w:hAnsi="SimSun" w:eastAsia="SimSun" w:cs="SimSun"/>
          <w:spacing w:val="-17"/>
          <w:sz w:val="24"/>
          <w:szCs w:val="24"/>
        </w:rPr>
        <w:t>为红星河，</w:t>
      </w:r>
      <w:r>
        <w:rPr>
          <w:rFonts w:hint="eastAsia" w:ascii="SimSun" w:hAnsi="SimSun" w:eastAsia="SimSun" w:cs="SimSun"/>
          <w:spacing w:val="-19"/>
          <w:sz w:val="24"/>
          <w:szCs w:val="24"/>
        </w:rPr>
        <w:t xml:space="preserve"> </w:t>
      </w:r>
      <w:r>
        <w:rPr>
          <w:rFonts w:hint="eastAsia" w:ascii="SimSun" w:hAnsi="SimSun" w:eastAsia="SimSun" w:cs="SimSun"/>
          <w:spacing w:val="-17"/>
          <w:sz w:val="24"/>
          <w:szCs w:val="24"/>
        </w:rPr>
        <w:t>南侧</w:t>
      </w:r>
      <w:r>
        <w:rPr>
          <w:rFonts w:hint="eastAsia" w:ascii="SimSun" w:hAnsi="SimSun" w:eastAsia="SimSun" w:cs="SimSun"/>
          <w:spacing w:val="14"/>
          <w:sz w:val="24"/>
          <w:szCs w:val="24"/>
        </w:rPr>
        <w:t xml:space="preserve"> </w:t>
      </w:r>
      <w:r>
        <w:rPr>
          <w:rFonts w:hint="eastAsia" w:ascii="SimSun" w:hAnsi="SimSun" w:eastAsia="SimSun" w:cs="SimSun"/>
          <w:spacing w:val="-17"/>
          <w:sz w:val="24"/>
          <w:szCs w:val="24"/>
        </w:rPr>
        <w:t>340m</w:t>
      </w:r>
      <w:r>
        <w:rPr>
          <w:rFonts w:hint="eastAsia" w:ascii="SimSun" w:hAnsi="SimSun" w:eastAsia="SimSun" w:cs="SimSun"/>
          <w:spacing w:val="12"/>
          <w:sz w:val="24"/>
          <w:szCs w:val="24"/>
        </w:rPr>
        <w:t xml:space="preserve"> </w:t>
      </w:r>
      <w:r>
        <w:rPr>
          <w:rFonts w:hint="eastAsia" w:ascii="SimSun" w:hAnsi="SimSun" w:eastAsia="SimSun" w:cs="SimSun"/>
          <w:spacing w:val="-17"/>
          <w:sz w:val="24"/>
          <w:szCs w:val="24"/>
        </w:rPr>
        <w:t>为无名河，均不属于通榆河供水</w:t>
      </w:r>
      <w:r>
        <w:rPr>
          <w:rFonts w:hint="eastAsia" w:ascii="SimSun" w:hAnsi="SimSun" w:eastAsia="SimSun" w:cs="SimSun"/>
          <w:spacing w:val="-18"/>
          <w:sz w:val="24"/>
          <w:szCs w:val="24"/>
        </w:rPr>
        <w:t>河道，</w:t>
      </w:r>
      <w:r>
        <w:rPr>
          <w:rFonts w:hint="eastAsia" w:ascii="SimSun" w:hAnsi="SimSun" w:eastAsia="SimSun" w:cs="SimSun"/>
          <w:spacing w:val="-15"/>
          <w:sz w:val="24"/>
          <w:szCs w:val="24"/>
        </w:rPr>
        <w:t xml:space="preserve"> </w:t>
      </w:r>
      <w:r>
        <w:rPr>
          <w:rFonts w:hint="eastAsia" w:ascii="SimSun" w:hAnsi="SimSun" w:eastAsia="SimSun" w:cs="SimSun"/>
          <w:spacing w:val="-18"/>
          <w:sz w:val="24"/>
          <w:szCs w:val="24"/>
        </w:rPr>
        <w:t>也不属</w:t>
      </w:r>
      <w:r>
        <w:rPr>
          <w:rFonts w:hint="eastAsia" w:ascii="SimSun" w:hAnsi="SimSun" w:eastAsia="SimSun" w:cs="SimSun"/>
          <w:sz w:val="24"/>
          <w:szCs w:val="24"/>
        </w:rPr>
        <w:t xml:space="preserve"> </w:t>
      </w:r>
      <w:r>
        <w:rPr>
          <w:rFonts w:hint="eastAsia" w:ascii="SimSun" w:hAnsi="SimSun" w:eastAsia="SimSun" w:cs="SimSun"/>
          <w:spacing w:val="-9"/>
          <w:sz w:val="24"/>
          <w:szCs w:val="24"/>
        </w:rPr>
        <w:t>于平交河道， 项目所在地不在于通榆河一级、二级、三级保护区内， 因</w:t>
      </w:r>
      <w:r>
        <w:rPr>
          <w:rFonts w:hint="eastAsia" w:ascii="SimSun" w:hAnsi="SimSun" w:eastAsia="SimSun" w:cs="SimSun"/>
          <w:spacing w:val="-10"/>
          <w:sz w:val="24"/>
          <w:szCs w:val="24"/>
        </w:rPr>
        <w:t>此本项</w:t>
      </w:r>
      <w:r>
        <w:rPr>
          <w:rFonts w:hint="eastAsia" w:ascii="SimSun" w:hAnsi="SimSun" w:eastAsia="SimSun" w:cs="SimSun"/>
          <w:sz w:val="24"/>
          <w:szCs w:val="24"/>
        </w:rPr>
        <w:t xml:space="preserve"> </w:t>
      </w:r>
      <w:r>
        <w:rPr>
          <w:rFonts w:hint="eastAsia" w:ascii="SimSun" w:hAnsi="SimSun" w:eastAsia="SimSun" w:cs="SimSun"/>
          <w:spacing w:val="-2"/>
          <w:sz w:val="24"/>
          <w:szCs w:val="24"/>
        </w:rPr>
        <w:t>目符合《江苏省通榆河水污染防治条例》。</w:t>
      </w:r>
    </w:p>
    <w:p w14:paraId="0579AAD0">
      <w:pPr>
        <w:pStyle w:val="6"/>
        <w:spacing w:before="2" w:line="360" w:lineRule="auto"/>
        <w:ind w:left="608"/>
        <w:rPr>
          <w:rFonts w:hint="eastAsia" w:ascii="SimSun" w:hAnsi="SimSun" w:eastAsia="SimSun" w:cs="SimSun"/>
          <w:sz w:val="24"/>
          <w:szCs w:val="24"/>
        </w:rPr>
      </w:pPr>
      <w:r>
        <w:rPr>
          <w:rFonts w:hint="eastAsia" w:ascii="SimSun" w:hAnsi="SimSun" w:eastAsia="SimSun" w:cs="SimSun"/>
          <w:spacing w:val="-8"/>
          <w:sz w:val="24"/>
          <w:szCs w:val="24"/>
        </w:rPr>
        <w:t>（3） 与相关规范相符性分析</w:t>
      </w:r>
    </w:p>
    <w:p w14:paraId="568BFEF3">
      <w:pPr>
        <w:pStyle w:val="6"/>
        <w:spacing w:before="157" w:line="360" w:lineRule="auto"/>
        <w:ind w:left="123" w:right="188" w:firstLine="476"/>
        <w:rPr>
          <w:rFonts w:hint="eastAsia" w:ascii="SimSun" w:hAnsi="SimSun" w:eastAsia="SimSun" w:cs="SimSun"/>
          <w:sz w:val="24"/>
          <w:szCs w:val="24"/>
        </w:rPr>
      </w:pPr>
      <w:r>
        <w:rPr>
          <w:rFonts w:hint="eastAsia" w:ascii="SimSun" w:hAnsi="SimSun" w:eastAsia="SimSun" w:cs="SimSun"/>
          <w:spacing w:val="-11"/>
          <w:sz w:val="24"/>
          <w:szCs w:val="24"/>
        </w:rPr>
        <w:t>建设项目危险废物的包装、</w:t>
      </w:r>
      <w:r>
        <w:rPr>
          <w:rFonts w:hint="eastAsia" w:ascii="SimSun" w:hAnsi="SimSun" w:eastAsia="SimSun" w:cs="SimSun"/>
          <w:spacing w:val="-13"/>
          <w:sz w:val="24"/>
          <w:szCs w:val="24"/>
        </w:rPr>
        <w:t xml:space="preserve"> </w:t>
      </w:r>
      <w:r>
        <w:rPr>
          <w:rFonts w:hint="eastAsia" w:ascii="SimSun" w:hAnsi="SimSun" w:eastAsia="SimSun" w:cs="SimSun"/>
          <w:spacing w:val="-11"/>
          <w:sz w:val="24"/>
          <w:szCs w:val="24"/>
        </w:rPr>
        <w:t>贮存设施的选址、 设计、</w:t>
      </w:r>
      <w:r>
        <w:rPr>
          <w:rFonts w:hint="eastAsia" w:ascii="SimSun" w:hAnsi="SimSun" w:eastAsia="SimSun" w:cs="SimSun"/>
          <w:spacing w:val="-14"/>
          <w:sz w:val="24"/>
          <w:szCs w:val="24"/>
        </w:rPr>
        <w:t xml:space="preserve"> </w:t>
      </w:r>
      <w:r>
        <w:rPr>
          <w:rFonts w:hint="eastAsia" w:ascii="SimSun" w:hAnsi="SimSun" w:eastAsia="SimSun" w:cs="SimSun"/>
          <w:spacing w:val="-11"/>
          <w:sz w:val="24"/>
          <w:szCs w:val="24"/>
        </w:rPr>
        <w:t>运</w:t>
      </w:r>
      <w:r>
        <w:rPr>
          <w:rFonts w:hint="eastAsia" w:ascii="SimSun" w:hAnsi="SimSun" w:eastAsia="SimSun" w:cs="SimSun"/>
          <w:spacing w:val="-12"/>
          <w:sz w:val="24"/>
          <w:szCs w:val="24"/>
        </w:rPr>
        <w:t>行、 安全防护，与</w:t>
      </w:r>
      <w:r>
        <w:rPr>
          <w:rFonts w:hint="eastAsia" w:ascii="SimSun" w:hAnsi="SimSun" w:eastAsia="SimSun" w:cs="SimSun"/>
          <w:spacing w:val="-11"/>
          <w:sz w:val="24"/>
          <w:szCs w:val="24"/>
        </w:rPr>
        <w:t>《危险废物贮存污染控制标准》 （GB18597-2001）</w:t>
      </w:r>
      <w:r>
        <w:rPr>
          <w:rFonts w:hint="eastAsia" w:ascii="SimSun" w:hAnsi="SimSun" w:eastAsia="SimSun" w:cs="SimSun"/>
          <w:spacing w:val="2"/>
          <w:sz w:val="24"/>
          <w:szCs w:val="24"/>
        </w:rPr>
        <w:t xml:space="preserve"> </w:t>
      </w:r>
      <w:r>
        <w:rPr>
          <w:rFonts w:hint="eastAsia" w:ascii="SimSun" w:hAnsi="SimSun" w:eastAsia="SimSun" w:cs="SimSun"/>
          <w:spacing w:val="-11"/>
          <w:sz w:val="24"/>
          <w:szCs w:val="24"/>
        </w:rPr>
        <w:t>及其  2013 年修改单规定、</w:t>
      </w:r>
      <w:r>
        <w:rPr>
          <w:rFonts w:hint="eastAsia" w:ascii="SimSun" w:hAnsi="SimSun" w:eastAsia="SimSun" w:cs="SimSun"/>
          <w:sz w:val="24"/>
          <w:szCs w:val="24"/>
        </w:rPr>
        <w:t xml:space="preserve"> </w:t>
      </w:r>
      <w:r>
        <w:rPr>
          <w:rFonts w:hint="eastAsia" w:ascii="SimSun" w:hAnsi="SimSun" w:eastAsia="SimSun" w:cs="SimSun"/>
          <w:spacing w:val="-10"/>
          <w:sz w:val="24"/>
          <w:szCs w:val="24"/>
        </w:rPr>
        <w:t>《危险废物收集、贮存、运输技术规范》 （HJ2025-2012）、 《危险废物污染</w:t>
      </w:r>
      <w:r>
        <w:rPr>
          <w:rFonts w:hint="eastAsia" w:ascii="SimSun" w:hAnsi="SimSun" w:eastAsia="SimSun" w:cs="SimSun"/>
          <w:spacing w:val="3"/>
          <w:sz w:val="24"/>
          <w:szCs w:val="24"/>
        </w:rPr>
        <w:t xml:space="preserve"> </w:t>
      </w:r>
      <w:r>
        <w:rPr>
          <w:rFonts w:hint="eastAsia" w:ascii="SimSun" w:hAnsi="SimSun" w:eastAsia="SimSun" w:cs="SimSun"/>
          <w:spacing w:val="-7"/>
          <w:sz w:val="24"/>
          <w:szCs w:val="24"/>
        </w:rPr>
        <w:t>防治技术政策》</w:t>
      </w:r>
      <w:r>
        <w:rPr>
          <w:rFonts w:hint="eastAsia" w:ascii="SimSun" w:hAnsi="SimSun" w:eastAsia="SimSun" w:cs="SimSun"/>
          <w:spacing w:val="-8"/>
          <w:sz w:val="24"/>
          <w:szCs w:val="24"/>
        </w:rPr>
        <w:t xml:space="preserve"> </w:t>
      </w:r>
      <w:r>
        <w:rPr>
          <w:rFonts w:hint="eastAsia" w:ascii="SimSun" w:hAnsi="SimSun" w:eastAsia="SimSun" w:cs="SimSun"/>
          <w:spacing w:val="-7"/>
          <w:sz w:val="24"/>
          <w:szCs w:val="24"/>
        </w:rPr>
        <w:t>（环发[2001]199</w:t>
      </w:r>
      <w:r>
        <w:rPr>
          <w:rFonts w:hint="eastAsia" w:ascii="SimSun" w:hAnsi="SimSun" w:eastAsia="SimSun" w:cs="SimSun"/>
          <w:spacing w:val="15"/>
          <w:w w:val="101"/>
          <w:sz w:val="24"/>
          <w:szCs w:val="24"/>
        </w:rPr>
        <w:t xml:space="preserve"> </w:t>
      </w:r>
      <w:r>
        <w:rPr>
          <w:rFonts w:hint="eastAsia" w:ascii="SimSun" w:hAnsi="SimSun" w:eastAsia="SimSun" w:cs="SimSun"/>
          <w:spacing w:val="-7"/>
          <w:sz w:val="24"/>
          <w:szCs w:val="24"/>
        </w:rPr>
        <w:t>号）、 《废电池污染防治技术政策》</w:t>
      </w:r>
      <w:r>
        <w:rPr>
          <w:rFonts w:hint="eastAsia" w:ascii="SimSun" w:hAnsi="SimSun" w:eastAsia="SimSun" w:cs="SimSun"/>
          <w:spacing w:val="-25"/>
          <w:sz w:val="24"/>
          <w:szCs w:val="24"/>
        </w:rPr>
        <w:t xml:space="preserve"> </w:t>
      </w:r>
      <w:r>
        <w:rPr>
          <w:rFonts w:hint="eastAsia" w:ascii="SimSun" w:hAnsi="SimSun" w:eastAsia="SimSun" w:cs="SimSun"/>
          <w:spacing w:val="-7"/>
          <w:sz w:val="24"/>
          <w:szCs w:val="24"/>
        </w:rPr>
        <w:t>（环发</w:t>
      </w:r>
      <w:r>
        <w:rPr>
          <w:rFonts w:hint="eastAsia" w:ascii="SimSun" w:hAnsi="SimSun" w:eastAsia="SimSun" w:cs="SimSun"/>
          <w:sz w:val="24"/>
          <w:szCs w:val="24"/>
        </w:rPr>
        <w:t xml:space="preserve"> </w:t>
      </w:r>
      <w:r>
        <w:rPr>
          <w:rFonts w:hint="eastAsia" w:ascii="SimSun" w:hAnsi="SimSun" w:eastAsia="SimSun" w:cs="SimSun"/>
          <w:spacing w:val="-8"/>
          <w:sz w:val="24"/>
          <w:szCs w:val="24"/>
        </w:rPr>
        <w:t>[2016]82</w:t>
      </w:r>
      <w:r>
        <w:rPr>
          <w:rFonts w:hint="eastAsia" w:ascii="SimSun" w:hAnsi="SimSun" w:eastAsia="SimSun" w:cs="SimSun"/>
          <w:spacing w:val="15"/>
          <w:sz w:val="24"/>
          <w:szCs w:val="24"/>
        </w:rPr>
        <w:t xml:space="preserve"> </w:t>
      </w:r>
      <w:r>
        <w:rPr>
          <w:rFonts w:hint="eastAsia" w:ascii="SimSun" w:hAnsi="SimSun" w:eastAsia="SimSun" w:cs="SimSun"/>
          <w:spacing w:val="-8"/>
          <w:sz w:val="24"/>
          <w:szCs w:val="24"/>
        </w:rPr>
        <w:t>号）、《废铅酸蓄电池处理污染控制技术规范》</w:t>
      </w:r>
      <w:r>
        <w:rPr>
          <w:rFonts w:hint="eastAsia" w:ascii="SimSun" w:hAnsi="SimSun" w:eastAsia="SimSun" w:cs="SimSun"/>
          <w:spacing w:val="-13"/>
          <w:sz w:val="24"/>
          <w:szCs w:val="24"/>
        </w:rPr>
        <w:t xml:space="preserve"> </w:t>
      </w:r>
      <w:r>
        <w:rPr>
          <w:rFonts w:hint="eastAsia" w:ascii="SimSun" w:hAnsi="SimSun" w:eastAsia="SimSun" w:cs="SimSun"/>
          <w:spacing w:val="-8"/>
          <w:sz w:val="24"/>
          <w:szCs w:val="24"/>
        </w:rPr>
        <w:t>（HJ</w:t>
      </w:r>
      <w:r>
        <w:rPr>
          <w:rFonts w:hint="eastAsia" w:ascii="SimSun" w:hAnsi="SimSun" w:eastAsia="SimSun" w:cs="SimSun"/>
          <w:spacing w:val="-9"/>
          <w:sz w:val="24"/>
          <w:szCs w:val="24"/>
        </w:rPr>
        <w:t>519-2009）、《电池废料贮运规范》</w:t>
      </w:r>
      <w:r>
        <w:rPr>
          <w:rFonts w:hint="eastAsia" w:ascii="SimSun" w:hAnsi="SimSun" w:eastAsia="SimSun" w:cs="SimSun"/>
          <w:spacing w:val="-4"/>
          <w:sz w:val="24"/>
          <w:szCs w:val="24"/>
        </w:rPr>
        <w:t xml:space="preserve"> </w:t>
      </w:r>
      <w:r>
        <w:rPr>
          <w:rFonts w:hint="eastAsia" w:ascii="SimSun" w:hAnsi="SimSun" w:eastAsia="SimSun" w:cs="SimSun"/>
          <w:spacing w:val="-9"/>
          <w:sz w:val="24"/>
          <w:szCs w:val="24"/>
        </w:rPr>
        <w:t>（GB/T26493-2011）</w:t>
      </w:r>
      <w:r>
        <w:rPr>
          <w:rFonts w:hint="eastAsia" w:ascii="SimSun" w:hAnsi="SimSun" w:eastAsia="SimSun" w:cs="SimSun"/>
          <w:spacing w:val="-13"/>
          <w:sz w:val="24"/>
          <w:szCs w:val="24"/>
        </w:rPr>
        <w:t xml:space="preserve"> </w:t>
      </w:r>
      <w:r>
        <w:rPr>
          <w:rFonts w:hint="eastAsia" w:ascii="SimSun" w:hAnsi="SimSun" w:eastAsia="SimSun" w:cs="SimSun"/>
          <w:spacing w:val="-9"/>
          <w:sz w:val="24"/>
          <w:szCs w:val="24"/>
        </w:rPr>
        <w:t>及《危险废物转移联单管理办法》</w:t>
      </w:r>
      <w:r>
        <w:rPr>
          <w:rFonts w:hint="eastAsia" w:ascii="SimSun" w:hAnsi="SimSun" w:eastAsia="SimSun" w:cs="SimSun"/>
          <w:sz w:val="24"/>
          <w:szCs w:val="24"/>
        </w:rPr>
        <w:t xml:space="preserve"> </w:t>
      </w:r>
      <w:r>
        <w:rPr>
          <w:rFonts w:hint="eastAsia" w:ascii="SimSun" w:hAnsi="SimSun" w:eastAsia="SimSun" w:cs="SimSun"/>
          <w:spacing w:val="-4"/>
          <w:sz w:val="24"/>
          <w:szCs w:val="24"/>
        </w:rPr>
        <w:t>进行相符性分析后，</w:t>
      </w:r>
      <w:r>
        <w:rPr>
          <w:rFonts w:hint="eastAsia" w:ascii="SimSun" w:hAnsi="SimSun" w:eastAsia="SimSun" w:cs="SimSun"/>
          <w:spacing w:val="17"/>
          <w:sz w:val="24"/>
          <w:szCs w:val="24"/>
        </w:rPr>
        <w:t xml:space="preserve"> </w:t>
      </w:r>
      <w:r>
        <w:rPr>
          <w:rFonts w:hint="eastAsia" w:ascii="SimSun" w:hAnsi="SimSun" w:eastAsia="SimSun" w:cs="SimSun"/>
          <w:spacing w:val="-4"/>
          <w:sz w:val="24"/>
          <w:szCs w:val="24"/>
        </w:rPr>
        <w:t>建设项目与相关规范相</w:t>
      </w:r>
      <w:r>
        <w:rPr>
          <w:rFonts w:hint="eastAsia" w:ascii="SimSun" w:hAnsi="SimSun" w:eastAsia="SimSun" w:cs="SimSun"/>
          <w:spacing w:val="-5"/>
          <w:sz w:val="24"/>
          <w:szCs w:val="24"/>
        </w:rPr>
        <w:t>符。</w:t>
      </w:r>
    </w:p>
    <w:p w14:paraId="44606E95">
      <w:pPr>
        <w:pStyle w:val="6"/>
        <w:spacing w:before="133" w:line="360" w:lineRule="auto"/>
        <w:ind w:left="591"/>
        <w:rPr>
          <w:rFonts w:hint="eastAsia" w:ascii="SimSun" w:hAnsi="SimSun" w:eastAsia="SimSun" w:cs="SimSun"/>
          <w:sz w:val="24"/>
          <w:szCs w:val="24"/>
        </w:rPr>
      </w:pPr>
      <w:r>
        <w:rPr>
          <w:rFonts w:hint="eastAsia" w:ascii="SimSun" w:hAnsi="SimSun" w:eastAsia="SimSun" w:cs="SimSun"/>
          <w:spacing w:val="-7"/>
          <w:sz w:val="24"/>
          <w:szCs w:val="24"/>
          <w:lang w:val="en-US" w:eastAsia="zh-CN"/>
        </w:rPr>
        <w:t>3</w:t>
      </w:r>
      <w:r>
        <w:rPr>
          <w:rFonts w:hint="eastAsia" w:ascii="SimSun" w:hAnsi="SimSun" w:eastAsia="SimSun" w:cs="SimSun"/>
          <w:spacing w:val="-7"/>
          <w:sz w:val="24"/>
          <w:szCs w:val="24"/>
        </w:rPr>
        <w:t>、 污染物达标排放</w:t>
      </w:r>
    </w:p>
    <w:p w14:paraId="548800A0">
      <w:pPr>
        <w:pStyle w:val="6"/>
        <w:spacing w:before="130" w:line="360" w:lineRule="auto"/>
        <w:ind w:left="608"/>
        <w:rPr>
          <w:rFonts w:hint="eastAsia" w:ascii="SimSun" w:hAnsi="SimSun" w:eastAsia="SimSun" w:cs="SimSun"/>
          <w:sz w:val="24"/>
          <w:szCs w:val="24"/>
        </w:rPr>
      </w:pPr>
      <w:r>
        <w:rPr>
          <w:rFonts w:hint="eastAsia" w:ascii="SimSun" w:hAnsi="SimSun" w:eastAsia="SimSun" w:cs="SimSun"/>
          <w:spacing w:val="-18"/>
          <w:sz w:val="24"/>
          <w:szCs w:val="24"/>
        </w:rPr>
        <w:t>（1）</w:t>
      </w:r>
      <w:r>
        <w:rPr>
          <w:rFonts w:hint="eastAsia" w:ascii="SimSun" w:hAnsi="SimSun" w:eastAsia="SimSun" w:cs="SimSun"/>
          <w:spacing w:val="-11"/>
          <w:sz w:val="24"/>
          <w:szCs w:val="24"/>
        </w:rPr>
        <w:t xml:space="preserve"> </w:t>
      </w:r>
      <w:r>
        <w:rPr>
          <w:rFonts w:hint="eastAsia" w:ascii="SimSun" w:hAnsi="SimSun" w:eastAsia="SimSun" w:cs="SimSun"/>
          <w:spacing w:val="-18"/>
          <w:sz w:val="24"/>
          <w:szCs w:val="24"/>
        </w:rPr>
        <w:t>废气</w:t>
      </w:r>
    </w:p>
    <w:p w14:paraId="2AB30C1D">
      <w:pPr>
        <w:pStyle w:val="6"/>
        <w:spacing w:before="159" w:line="360" w:lineRule="auto"/>
        <w:ind w:left="119" w:right="106" w:firstLine="480"/>
        <w:rPr>
          <w:rFonts w:hint="eastAsia" w:ascii="SimSun" w:hAnsi="SimSun" w:eastAsia="SimSun" w:cs="SimSun"/>
          <w:sz w:val="24"/>
          <w:szCs w:val="24"/>
        </w:rPr>
      </w:pPr>
      <w:r>
        <w:rPr>
          <w:rFonts w:hint="eastAsia" w:ascii="SimSun" w:hAnsi="SimSun" w:eastAsia="SimSun" w:cs="SimSun"/>
          <w:spacing w:val="-5"/>
          <w:sz w:val="24"/>
          <w:szCs w:val="24"/>
        </w:rPr>
        <w:t>建设项目正常运营状态下无废气产生，</w:t>
      </w:r>
      <w:r>
        <w:rPr>
          <w:rFonts w:hint="eastAsia" w:ascii="SimSun" w:hAnsi="SimSun" w:eastAsia="SimSun" w:cs="SimSun"/>
          <w:spacing w:val="-35"/>
          <w:sz w:val="24"/>
          <w:szCs w:val="24"/>
        </w:rPr>
        <w:t xml:space="preserve"> </w:t>
      </w:r>
      <w:r>
        <w:rPr>
          <w:rFonts w:hint="eastAsia" w:ascii="SimSun" w:hAnsi="SimSun" w:eastAsia="SimSun" w:cs="SimSun"/>
          <w:spacing w:val="-5"/>
          <w:sz w:val="24"/>
          <w:szCs w:val="24"/>
        </w:rPr>
        <w:t>非正常工况下，</w:t>
      </w:r>
      <w:r>
        <w:rPr>
          <w:rFonts w:hint="eastAsia" w:ascii="SimSun" w:hAnsi="SimSun" w:eastAsia="SimSun" w:cs="SimSun"/>
          <w:spacing w:val="-40"/>
          <w:sz w:val="24"/>
          <w:szCs w:val="24"/>
        </w:rPr>
        <w:t xml:space="preserve"> </w:t>
      </w:r>
      <w:r>
        <w:rPr>
          <w:rFonts w:hint="eastAsia" w:ascii="SimSun" w:hAnsi="SimSun" w:eastAsia="SimSun" w:cs="SimSun"/>
          <w:spacing w:val="-5"/>
          <w:sz w:val="24"/>
          <w:szCs w:val="24"/>
        </w:rPr>
        <w:t>废铅蓄电</w:t>
      </w:r>
      <w:r>
        <w:rPr>
          <w:rFonts w:hint="eastAsia" w:ascii="SimSun" w:hAnsi="SimSun" w:eastAsia="SimSun" w:cs="SimSun"/>
          <w:spacing w:val="-6"/>
          <w:sz w:val="24"/>
          <w:szCs w:val="24"/>
        </w:rPr>
        <w:t>池泄漏挥</w:t>
      </w:r>
      <w:r>
        <w:rPr>
          <w:rFonts w:hint="eastAsia" w:ascii="SimSun" w:hAnsi="SimSun" w:eastAsia="SimSun" w:cs="SimSun"/>
          <w:sz w:val="24"/>
          <w:szCs w:val="24"/>
        </w:rPr>
        <w:t xml:space="preserve"> </w:t>
      </w:r>
      <w:r>
        <w:rPr>
          <w:rFonts w:hint="eastAsia" w:ascii="SimSun" w:hAnsi="SimSun" w:eastAsia="SimSun" w:cs="SimSun"/>
          <w:spacing w:val="-10"/>
          <w:sz w:val="24"/>
          <w:szCs w:val="24"/>
        </w:rPr>
        <w:t>发产生硫酸废气，</w:t>
      </w:r>
      <w:r>
        <w:rPr>
          <w:rFonts w:hint="eastAsia" w:ascii="SimSun" w:hAnsi="SimSun" w:eastAsia="SimSun" w:cs="SimSun"/>
          <w:spacing w:val="-32"/>
          <w:sz w:val="24"/>
          <w:szCs w:val="24"/>
        </w:rPr>
        <w:t xml:space="preserve"> </w:t>
      </w:r>
      <w:r>
        <w:rPr>
          <w:rFonts w:hint="eastAsia" w:ascii="SimSun" w:hAnsi="SimSun" w:eastAsia="SimSun" w:cs="SimSun"/>
          <w:spacing w:val="-10"/>
          <w:sz w:val="24"/>
          <w:szCs w:val="24"/>
        </w:rPr>
        <w:t>硫酸经微负压排风系统收集后通过</w:t>
      </w:r>
      <w:r>
        <w:rPr>
          <w:rFonts w:hint="eastAsia" w:ascii="SimSun" w:hAnsi="SimSun" w:eastAsia="SimSun" w:cs="SimSun"/>
          <w:spacing w:val="27"/>
          <w:w w:val="101"/>
          <w:sz w:val="24"/>
          <w:szCs w:val="24"/>
        </w:rPr>
        <w:t xml:space="preserve"> </w:t>
      </w:r>
      <w:r>
        <w:rPr>
          <w:rFonts w:hint="eastAsia" w:ascii="SimSun" w:hAnsi="SimSun" w:eastAsia="SimSun" w:cs="SimSun"/>
          <w:spacing w:val="-10"/>
          <w:sz w:val="24"/>
          <w:szCs w:val="24"/>
        </w:rPr>
        <w:t>15m</w:t>
      </w:r>
      <w:r>
        <w:rPr>
          <w:rFonts w:hint="eastAsia" w:ascii="SimSun" w:hAnsi="SimSun" w:eastAsia="SimSun" w:cs="SimSun"/>
          <w:spacing w:val="15"/>
          <w:w w:val="101"/>
          <w:sz w:val="24"/>
          <w:szCs w:val="24"/>
        </w:rPr>
        <w:t xml:space="preserve"> </w:t>
      </w:r>
      <w:r>
        <w:rPr>
          <w:rFonts w:hint="eastAsia" w:ascii="SimSun" w:hAnsi="SimSun" w:eastAsia="SimSun" w:cs="SimSun"/>
          <w:spacing w:val="-10"/>
          <w:sz w:val="24"/>
          <w:szCs w:val="24"/>
        </w:rPr>
        <w:t>高排气筒排放，</w:t>
      </w:r>
      <w:r>
        <w:rPr>
          <w:rFonts w:hint="eastAsia" w:ascii="SimSun" w:hAnsi="SimSun" w:eastAsia="SimSun" w:cs="SimSun"/>
          <w:spacing w:val="-40"/>
          <w:sz w:val="24"/>
          <w:szCs w:val="24"/>
        </w:rPr>
        <w:t xml:space="preserve"> </w:t>
      </w:r>
      <w:r>
        <w:rPr>
          <w:rFonts w:hint="eastAsia" w:ascii="SimSun" w:hAnsi="SimSun" w:eastAsia="SimSun" w:cs="SimSun"/>
          <w:spacing w:val="-10"/>
          <w:sz w:val="24"/>
          <w:szCs w:val="24"/>
        </w:rPr>
        <w:t>硫酸</w:t>
      </w:r>
      <w:r>
        <w:rPr>
          <w:rFonts w:hint="eastAsia" w:ascii="SimSun" w:hAnsi="SimSun" w:eastAsia="SimSun" w:cs="SimSun"/>
          <w:sz w:val="24"/>
          <w:szCs w:val="24"/>
        </w:rPr>
        <w:t xml:space="preserve"> </w:t>
      </w:r>
      <w:r>
        <w:rPr>
          <w:rFonts w:hint="eastAsia" w:ascii="SimSun" w:hAnsi="SimSun" w:eastAsia="SimSun" w:cs="SimSun"/>
          <w:spacing w:val="-1"/>
          <w:sz w:val="24"/>
          <w:szCs w:val="24"/>
        </w:rPr>
        <w:t>雾的排放速率和排放浓度均能满足《大气污染物综合排放标准》</w:t>
      </w:r>
      <w:r>
        <w:rPr>
          <w:rFonts w:hint="eastAsia" w:ascii="SimSun" w:hAnsi="SimSun" w:eastAsia="SimSun" w:cs="SimSun"/>
          <w:spacing w:val="-14"/>
          <w:sz w:val="24"/>
          <w:szCs w:val="24"/>
        </w:rPr>
        <w:t>（GB16297-1996）</w:t>
      </w:r>
      <w:r>
        <w:rPr>
          <w:rFonts w:hint="eastAsia" w:ascii="SimSun" w:hAnsi="SimSun" w:eastAsia="SimSun" w:cs="SimSun"/>
          <w:spacing w:val="2"/>
          <w:sz w:val="24"/>
          <w:szCs w:val="24"/>
        </w:rPr>
        <w:t xml:space="preserve"> </w:t>
      </w:r>
      <w:r>
        <w:rPr>
          <w:rFonts w:hint="eastAsia" w:ascii="SimSun" w:hAnsi="SimSun" w:eastAsia="SimSun" w:cs="SimSun"/>
          <w:spacing w:val="-14"/>
          <w:sz w:val="24"/>
          <w:szCs w:val="24"/>
        </w:rPr>
        <w:t>表</w:t>
      </w:r>
      <w:r>
        <w:rPr>
          <w:rFonts w:hint="eastAsia" w:ascii="SimSun" w:hAnsi="SimSun" w:eastAsia="SimSun" w:cs="SimSun"/>
          <w:spacing w:val="12"/>
          <w:sz w:val="24"/>
          <w:szCs w:val="24"/>
        </w:rPr>
        <w:t xml:space="preserve"> </w:t>
      </w:r>
      <w:r>
        <w:rPr>
          <w:rFonts w:hint="eastAsia" w:ascii="SimSun" w:hAnsi="SimSun" w:eastAsia="SimSun" w:cs="SimSun"/>
          <w:spacing w:val="-14"/>
          <w:sz w:val="24"/>
          <w:szCs w:val="24"/>
        </w:rPr>
        <w:t>2</w:t>
      </w:r>
      <w:r>
        <w:rPr>
          <w:rFonts w:hint="eastAsia" w:ascii="SimSun" w:hAnsi="SimSun" w:eastAsia="SimSun" w:cs="SimSun"/>
          <w:spacing w:val="14"/>
          <w:sz w:val="24"/>
          <w:szCs w:val="24"/>
        </w:rPr>
        <w:t xml:space="preserve"> </w:t>
      </w:r>
      <w:r>
        <w:rPr>
          <w:rFonts w:hint="eastAsia" w:ascii="SimSun" w:hAnsi="SimSun" w:eastAsia="SimSun" w:cs="SimSun"/>
          <w:spacing w:val="-14"/>
          <w:sz w:val="24"/>
          <w:szCs w:val="24"/>
        </w:rPr>
        <w:t>二级标准要求，</w:t>
      </w:r>
      <w:r>
        <w:rPr>
          <w:rFonts w:hint="eastAsia" w:ascii="SimSun" w:hAnsi="SimSun" w:eastAsia="SimSun" w:cs="SimSun"/>
          <w:spacing w:val="15"/>
          <w:w w:val="101"/>
          <w:sz w:val="24"/>
          <w:szCs w:val="24"/>
        </w:rPr>
        <w:t xml:space="preserve"> </w:t>
      </w:r>
      <w:r>
        <w:rPr>
          <w:rFonts w:hint="eastAsia" w:ascii="SimSun" w:hAnsi="SimSun" w:eastAsia="SimSun" w:cs="SimSun"/>
          <w:spacing w:val="-14"/>
          <w:sz w:val="24"/>
          <w:szCs w:val="24"/>
        </w:rPr>
        <w:t>经预测，</w:t>
      </w:r>
      <w:r>
        <w:rPr>
          <w:rFonts w:hint="eastAsia" w:ascii="SimSun" w:hAnsi="SimSun" w:eastAsia="SimSun" w:cs="SimSun"/>
          <w:spacing w:val="13"/>
          <w:sz w:val="24"/>
          <w:szCs w:val="24"/>
        </w:rPr>
        <w:t xml:space="preserve"> </w:t>
      </w:r>
      <w:r>
        <w:rPr>
          <w:rFonts w:hint="eastAsia" w:ascii="SimSun" w:hAnsi="SimSun" w:eastAsia="SimSun" w:cs="SimSun"/>
          <w:spacing w:val="-14"/>
          <w:sz w:val="24"/>
          <w:szCs w:val="24"/>
        </w:rPr>
        <w:t>对周围环境影响较小。</w:t>
      </w:r>
    </w:p>
    <w:p w14:paraId="21D40467">
      <w:pPr>
        <w:pStyle w:val="6"/>
        <w:spacing w:before="161" w:line="360" w:lineRule="auto"/>
        <w:ind w:left="608"/>
        <w:rPr>
          <w:rFonts w:hint="eastAsia" w:ascii="SimSun" w:hAnsi="SimSun" w:eastAsia="SimSun" w:cs="SimSun"/>
          <w:sz w:val="24"/>
          <w:szCs w:val="24"/>
        </w:rPr>
      </w:pPr>
      <w:r>
        <w:rPr>
          <w:rFonts w:hint="eastAsia" w:ascii="SimSun" w:hAnsi="SimSun" w:eastAsia="SimSun" w:cs="SimSun"/>
          <w:spacing w:val="-22"/>
          <w:sz w:val="24"/>
          <w:szCs w:val="24"/>
        </w:rPr>
        <w:t>（2）</w:t>
      </w:r>
      <w:r>
        <w:rPr>
          <w:rFonts w:hint="eastAsia" w:ascii="SimSun" w:hAnsi="SimSun" w:eastAsia="SimSun" w:cs="SimSun"/>
          <w:spacing w:val="9"/>
          <w:sz w:val="24"/>
          <w:szCs w:val="24"/>
        </w:rPr>
        <w:t xml:space="preserve"> </w:t>
      </w:r>
      <w:r>
        <w:rPr>
          <w:rFonts w:hint="eastAsia" w:ascii="SimSun" w:hAnsi="SimSun" w:eastAsia="SimSun" w:cs="SimSun"/>
          <w:spacing w:val="-22"/>
          <w:sz w:val="24"/>
          <w:szCs w:val="24"/>
        </w:rPr>
        <w:t>固废</w:t>
      </w:r>
    </w:p>
    <w:p w14:paraId="62F41BC1">
      <w:pPr>
        <w:pStyle w:val="6"/>
        <w:spacing w:before="160" w:line="360" w:lineRule="auto"/>
        <w:ind w:left="117" w:right="106" w:firstLine="482"/>
        <w:rPr>
          <w:rFonts w:hint="eastAsia" w:ascii="SimSun" w:hAnsi="SimSun" w:eastAsia="SimSun" w:cs="SimSun"/>
          <w:sz w:val="24"/>
          <w:szCs w:val="24"/>
        </w:rPr>
      </w:pPr>
      <w:r>
        <w:rPr>
          <w:rFonts w:hint="eastAsia" w:ascii="SimSun" w:hAnsi="SimSun" w:eastAsia="SimSun" w:cs="SimSun"/>
          <w:spacing w:val="-4"/>
          <w:sz w:val="24"/>
          <w:szCs w:val="24"/>
        </w:rPr>
        <w:t>建设项目生活垃圾交由环卫清运；废劳保用品委托有资质单位江苏新春兴</w:t>
      </w:r>
      <w:r>
        <w:rPr>
          <w:rFonts w:hint="eastAsia" w:ascii="SimSun" w:hAnsi="SimSun" w:eastAsia="SimSun" w:cs="SimSun"/>
          <w:spacing w:val="9"/>
          <w:sz w:val="24"/>
          <w:szCs w:val="24"/>
        </w:rPr>
        <w:t xml:space="preserve"> </w:t>
      </w:r>
      <w:r>
        <w:rPr>
          <w:rFonts w:hint="eastAsia" w:ascii="SimSun" w:hAnsi="SimSun" w:eastAsia="SimSun" w:cs="SimSun"/>
          <w:spacing w:val="-4"/>
          <w:sz w:val="24"/>
          <w:szCs w:val="24"/>
        </w:rPr>
        <w:t>再生资源有限责任公司处置。通过上述措施处理后，</w:t>
      </w:r>
      <w:r>
        <w:rPr>
          <w:rFonts w:hint="eastAsia" w:ascii="SimSun" w:hAnsi="SimSun" w:eastAsia="SimSun" w:cs="SimSun"/>
          <w:spacing w:val="-35"/>
          <w:sz w:val="24"/>
          <w:szCs w:val="24"/>
        </w:rPr>
        <w:t xml:space="preserve"> </w:t>
      </w:r>
      <w:r>
        <w:rPr>
          <w:rFonts w:hint="eastAsia" w:ascii="SimSun" w:hAnsi="SimSun" w:eastAsia="SimSun" w:cs="SimSun"/>
          <w:spacing w:val="-4"/>
          <w:sz w:val="24"/>
          <w:szCs w:val="24"/>
        </w:rPr>
        <w:t>项目产生的固</w:t>
      </w:r>
      <w:r>
        <w:rPr>
          <w:rFonts w:hint="eastAsia" w:ascii="SimSun" w:hAnsi="SimSun" w:eastAsia="SimSun" w:cs="SimSun"/>
          <w:spacing w:val="-5"/>
          <w:sz w:val="24"/>
          <w:szCs w:val="24"/>
        </w:rPr>
        <w:t>废均可得到</w:t>
      </w:r>
      <w:r>
        <w:rPr>
          <w:rFonts w:hint="eastAsia" w:ascii="SimSun" w:hAnsi="SimSun" w:eastAsia="SimSun" w:cs="SimSun"/>
          <w:sz w:val="24"/>
          <w:szCs w:val="24"/>
        </w:rPr>
        <w:t xml:space="preserve"> </w:t>
      </w:r>
      <w:r>
        <w:rPr>
          <w:rFonts w:hint="eastAsia" w:ascii="SimSun" w:hAnsi="SimSun" w:eastAsia="SimSun" w:cs="SimSun"/>
          <w:spacing w:val="-7"/>
          <w:sz w:val="24"/>
          <w:szCs w:val="24"/>
        </w:rPr>
        <w:t>有效的处理处置，</w:t>
      </w:r>
      <w:r>
        <w:rPr>
          <w:rFonts w:hint="eastAsia" w:ascii="SimSun" w:hAnsi="SimSun" w:eastAsia="SimSun" w:cs="SimSun"/>
          <w:spacing w:val="-18"/>
          <w:sz w:val="24"/>
          <w:szCs w:val="24"/>
        </w:rPr>
        <w:t xml:space="preserve"> </w:t>
      </w:r>
      <w:r>
        <w:rPr>
          <w:rFonts w:hint="eastAsia" w:ascii="SimSun" w:hAnsi="SimSun" w:eastAsia="SimSun" w:cs="SimSun"/>
          <w:spacing w:val="-7"/>
          <w:sz w:val="24"/>
          <w:szCs w:val="24"/>
        </w:rPr>
        <w:t>不产生二次污染， 固废处置措</w:t>
      </w:r>
      <w:r>
        <w:rPr>
          <w:rFonts w:hint="eastAsia" w:ascii="SimSun" w:hAnsi="SimSun" w:eastAsia="SimSun" w:cs="SimSun"/>
          <w:spacing w:val="-8"/>
          <w:sz w:val="24"/>
          <w:szCs w:val="24"/>
        </w:rPr>
        <w:t>施方案可行，</w:t>
      </w:r>
      <w:r>
        <w:rPr>
          <w:rFonts w:hint="eastAsia" w:ascii="SimSun" w:hAnsi="SimSun" w:eastAsia="SimSun" w:cs="SimSun"/>
          <w:spacing w:val="-20"/>
          <w:sz w:val="24"/>
          <w:szCs w:val="24"/>
        </w:rPr>
        <w:t xml:space="preserve"> </w:t>
      </w:r>
      <w:r>
        <w:rPr>
          <w:rFonts w:hint="eastAsia" w:ascii="SimSun" w:hAnsi="SimSun" w:eastAsia="SimSun" w:cs="SimSun"/>
          <w:spacing w:val="-8"/>
          <w:sz w:val="24"/>
          <w:szCs w:val="24"/>
        </w:rPr>
        <w:t>对周围环境影响</w:t>
      </w:r>
      <w:r>
        <w:rPr>
          <w:rFonts w:hint="eastAsia" w:ascii="SimSun" w:hAnsi="SimSun" w:eastAsia="SimSun" w:cs="SimSun"/>
          <w:sz w:val="24"/>
          <w:szCs w:val="24"/>
        </w:rPr>
        <w:t xml:space="preserve"> </w:t>
      </w:r>
      <w:r>
        <w:rPr>
          <w:rFonts w:hint="eastAsia" w:ascii="SimSun" w:hAnsi="SimSun" w:eastAsia="SimSun" w:cs="SimSun"/>
          <w:spacing w:val="-4"/>
          <w:sz w:val="24"/>
          <w:szCs w:val="24"/>
        </w:rPr>
        <w:t>较小。</w:t>
      </w:r>
    </w:p>
    <w:p w14:paraId="2174A9BC">
      <w:pPr>
        <w:pStyle w:val="6"/>
        <w:spacing w:before="1" w:line="360" w:lineRule="auto"/>
        <w:ind w:left="608"/>
        <w:rPr>
          <w:rFonts w:hint="eastAsia" w:ascii="SimSun" w:hAnsi="SimSun" w:eastAsia="SimSun" w:cs="SimSun"/>
          <w:sz w:val="24"/>
          <w:szCs w:val="24"/>
        </w:rPr>
      </w:pPr>
      <w:r>
        <w:rPr>
          <w:rFonts w:hint="eastAsia" w:ascii="SimSun" w:hAnsi="SimSun" w:eastAsia="SimSun" w:cs="SimSun"/>
          <w:spacing w:val="-18"/>
          <w:sz w:val="24"/>
          <w:szCs w:val="24"/>
        </w:rPr>
        <w:t>（3）</w:t>
      </w:r>
      <w:r>
        <w:rPr>
          <w:rFonts w:hint="eastAsia" w:ascii="SimSun" w:hAnsi="SimSun" w:eastAsia="SimSun" w:cs="SimSun"/>
          <w:spacing w:val="-11"/>
          <w:sz w:val="24"/>
          <w:szCs w:val="24"/>
        </w:rPr>
        <w:t xml:space="preserve"> </w:t>
      </w:r>
      <w:r>
        <w:rPr>
          <w:rFonts w:hint="eastAsia" w:ascii="SimSun" w:hAnsi="SimSun" w:eastAsia="SimSun" w:cs="SimSun"/>
          <w:spacing w:val="-18"/>
          <w:sz w:val="24"/>
          <w:szCs w:val="24"/>
        </w:rPr>
        <w:t>废水</w:t>
      </w:r>
    </w:p>
    <w:p w14:paraId="0A635E1A">
      <w:pPr>
        <w:pStyle w:val="6"/>
        <w:spacing w:before="160" w:line="360" w:lineRule="auto"/>
        <w:ind w:left="118" w:right="59" w:firstLine="481"/>
        <w:rPr>
          <w:rFonts w:hint="eastAsia" w:ascii="SimSun" w:hAnsi="SimSun" w:eastAsia="SimSun" w:cs="SimSun"/>
          <w:sz w:val="24"/>
          <w:szCs w:val="24"/>
        </w:rPr>
      </w:pPr>
      <w:r>
        <w:rPr>
          <w:rFonts w:hint="eastAsia" w:ascii="SimSun" w:hAnsi="SimSun" w:eastAsia="SimSun" w:cs="SimSun"/>
          <w:spacing w:val="-5"/>
          <w:sz w:val="24"/>
          <w:szCs w:val="24"/>
        </w:rPr>
        <w:t>建设项目无生产废水产生，生活污水</w:t>
      </w:r>
      <w:r>
        <w:rPr>
          <w:rFonts w:hint="eastAsia" w:ascii="SimSun" w:hAnsi="SimSun" w:eastAsia="SimSun" w:cs="SimSun"/>
          <w:spacing w:val="15"/>
          <w:sz w:val="24"/>
          <w:szCs w:val="24"/>
        </w:rPr>
        <w:t xml:space="preserve"> </w:t>
      </w:r>
      <w:r>
        <w:rPr>
          <w:rFonts w:hint="eastAsia" w:ascii="SimSun" w:hAnsi="SimSun" w:eastAsia="SimSun" w:cs="SimSun"/>
          <w:spacing w:val="-5"/>
          <w:sz w:val="24"/>
          <w:szCs w:val="24"/>
        </w:rPr>
        <w:t>72t/a，经</w:t>
      </w:r>
      <w:r>
        <w:rPr>
          <w:rFonts w:hint="eastAsia" w:ascii="SimSun" w:hAnsi="SimSun" w:eastAsia="SimSun" w:cs="SimSun"/>
          <w:spacing w:val="-6"/>
          <w:sz w:val="24"/>
          <w:szCs w:val="24"/>
        </w:rPr>
        <w:t>厂区化粪池预处理达海安</w:t>
      </w:r>
      <w:r>
        <w:rPr>
          <w:rFonts w:hint="eastAsia" w:ascii="SimSun" w:hAnsi="SimSun" w:eastAsia="SimSun" w:cs="SimSun"/>
          <w:sz w:val="24"/>
          <w:szCs w:val="24"/>
        </w:rPr>
        <w:t xml:space="preserve">  </w:t>
      </w:r>
      <w:r>
        <w:rPr>
          <w:rFonts w:hint="eastAsia" w:ascii="SimSun" w:hAnsi="SimSun" w:eastAsia="SimSun" w:cs="SimSun"/>
          <w:spacing w:val="-2"/>
          <w:sz w:val="24"/>
          <w:szCs w:val="24"/>
        </w:rPr>
        <w:t>县城北凌河污水处理厂接管要求后接入海安县城北凌河污水处理厂集中处</w:t>
      </w:r>
      <w:r>
        <w:rPr>
          <w:rFonts w:hint="eastAsia" w:ascii="SimSun" w:hAnsi="SimSun" w:eastAsia="SimSun" w:cs="SimSun"/>
          <w:spacing w:val="-3"/>
          <w:sz w:val="24"/>
          <w:szCs w:val="24"/>
        </w:rPr>
        <w:t>理，</w:t>
      </w:r>
      <w:r>
        <w:rPr>
          <w:rFonts w:hint="eastAsia" w:ascii="SimSun" w:hAnsi="SimSun" w:eastAsia="SimSun" w:cs="SimSun"/>
          <w:spacing w:val="-4"/>
          <w:sz w:val="24"/>
          <w:szCs w:val="24"/>
        </w:rPr>
        <w:t>处理达标后排入洋蛮河， 对周围环境影响较小。</w:t>
      </w:r>
    </w:p>
    <w:p w14:paraId="208EB792">
      <w:pPr>
        <w:pStyle w:val="6"/>
        <w:spacing w:before="1" w:line="360" w:lineRule="auto"/>
        <w:ind w:left="608"/>
        <w:rPr>
          <w:rFonts w:hint="eastAsia" w:ascii="SimSun" w:hAnsi="SimSun" w:eastAsia="SimSun" w:cs="SimSun"/>
          <w:sz w:val="24"/>
          <w:szCs w:val="24"/>
        </w:rPr>
      </w:pPr>
      <w:r>
        <w:rPr>
          <w:rFonts w:hint="eastAsia" w:ascii="SimSun" w:hAnsi="SimSun" w:eastAsia="SimSun" w:cs="SimSun"/>
          <w:spacing w:val="-17"/>
          <w:sz w:val="24"/>
          <w:szCs w:val="24"/>
        </w:rPr>
        <w:t>（4） 噪声</w:t>
      </w:r>
    </w:p>
    <w:p w14:paraId="534B6C88">
      <w:pPr>
        <w:pStyle w:val="6"/>
        <w:spacing w:before="40" w:line="360" w:lineRule="auto"/>
        <w:ind w:left="117" w:right="109" w:firstLine="448" w:firstLineChars="200"/>
        <w:rPr>
          <w:rFonts w:hint="eastAsia" w:ascii="SimSun" w:hAnsi="SimSun" w:eastAsia="SimSun" w:cs="SimSun"/>
          <w:sz w:val="24"/>
          <w:szCs w:val="24"/>
        </w:rPr>
      </w:pPr>
      <w:r>
        <w:rPr>
          <w:rFonts w:hint="eastAsia" w:ascii="SimSun" w:hAnsi="SimSun" w:eastAsia="SimSun" w:cs="SimSun"/>
          <w:spacing w:val="-8"/>
          <w:sz w:val="24"/>
          <w:szCs w:val="24"/>
        </w:rPr>
        <w:t>本项目高噪声源主要为风机， 单台设备噪声值为80dB</w:t>
      </w:r>
      <w:r>
        <w:rPr>
          <w:rFonts w:hint="eastAsia" w:ascii="SimSun" w:hAnsi="SimSun" w:eastAsia="SimSun" w:cs="SimSun"/>
          <w:spacing w:val="-33"/>
          <w:sz w:val="24"/>
          <w:szCs w:val="24"/>
        </w:rPr>
        <w:t xml:space="preserve"> </w:t>
      </w:r>
      <w:r>
        <w:rPr>
          <w:rFonts w:hint="eastAsia" w:ascii="SimSun" w:hAnsi="SimSun" w:eastAsia="SimSun" w:cs="SimSun"/>
          <w:spacing w:val="-8"/>
          <w:sz w:val="24"/>
          <w:szCs w:val="24"/>
        </w:rPr>
        <w:t>（A）。 高噪声设备</w:t>
      </w:r>
      <w:r>
        <w:rPr>
          <w:rFonts w:hint="eastAsia" w:ascii="SimSun" w:hAnsi="SimSun" w:eastAsia="SimSun" w:cs="SimSun"/>
          <w:spacing w:val="-6"/>
          <w:sz w:val="24"/>
          <w:szCs w:val="24"/>
        </w:rPr>
        <w:t>通过厂房隔声、</w:t>
      </w:r>
      <w:r>
        <w:rPr>
          <w:rFonts w:hint="eastAsia" w:ascii="SimSun" w:hAnsi="SimSun" w:eastAsia="SimSun" w:cs="SimSun"/>
          <w:spacing w:val="-12"/>
          <w:sz w:val="24"/>
          <w:szCs w:val="24"/>
        </w:rPr>
        <w:t xml:space="preserve"> </w:t>
      </w:r>
      <w:r>
        <w:rPr>
          <w:rFonts w:hint="eastAsia" w:ascii="SimSun" w:hAnsi="SimSun" w:eastAsia="SimSun" w:cs="SimSun"/>
          <w:spacing w:val="-6"/>
          <w:sz w:val="24"/>
          <w:szCs w:val="24"/>
        </w:rPr>
        <w:t>设备减振及距离衰减后，</w:t>
      </w:r>
      <w:r>
        <w:rPr>
          <w:rFonts w:hint="eastAsia" w:ascii="SimSun" w:hAnsi="SimSun" w:eastAsia="SimSun" w:cs="SimSun"/>
          <w:spacing w:val="-20"/>
          <w:sz w:val="24"/>
          <w:szCs w:val="24"/>
        </w:rPr>
        <w:t xml:space="preserve"> </w:t>
      </w:r>
      <w:r>
        <w:rPr>
          <w:rFonts w:hint="eastAsia" w:ascii="SimSun" w:hAnsi="SimSun" w:eastAsia="SimSun" w:cs="SimSun"/>
          <w:spacing w:val="-6"/>
          <w:sz w:val="24"/>
          <w:szCs w:val="24"/>
        </w:rPr>
        <w:t>可使厂界噪声满足《工业企业厂界环</w:t>
      </w:r>
      <w:r>
        <w:rPr>
          <w:rFonts w:hint="eastAsia" w:ascii="SimSun" w:hAnsi="SimSun" w:eastAsia="SimSun" w:cs="SimSun"/>
          <w:sz w:val="24"/>
          <w:szCs w:val="24"/>
        </w:rPr>
        <w:t xml:space="preserve"> </w:t>
      </w:r>
      <w:r>
        <w:rPr>
          <w:rFonts w:hint="eastAsia" w:ascii="SimSun" w:hAnsi="SimSun" w:eastAsia="SimSun" w:cs="SimSun"/>
          <w:spacing w:val="-12"/>
          <w:sz w:val="24"/>
          <w:szCs w:val="24"/>
        </w:rPr>
        <w:t>境噪声排放标准》 （GB12348-2008） 2</w:t>
      </w:r>
      <w:r>
        <w:rPr>
          <w:rFonts w:hint="eastAsia" w:ascii="SimSun" w:hAnsi="SimSun" w:eastAsia="SimSun" w:cs="SimSun"/>
          <w:spacing w:val="-13"/>
          <w:sz w:val="24"/>
          <w:szCs w:val="24"/>
        </w:rPr>
        <w:t xml:space="preserve"> 类标准要求。</w:t>
      </w:r>
    </w:p>
    <w:p w14:paraId="7B7A10CA">
      <w:pPr>
        <w:pStyle w:val="6"/>
        <w:spacing w:before="12" w:line="360" w:lineRule="auto"/>
        <w:ind w:left="601"/>
        <w:rPr>
          <w:rFonts w:hint="eastAsia" w:ascii="SimSun" w:hAnsi="SimSun" w:eastAsia="SimSun" w:cs="SimSun"/>
          <w:sz w:val="24"/>
          <w:szCs w:val="24"/>
        </w:rPr>
      </w:pPr>
      <w:r>
        <w:rPr>
          <w:rFonts w:hint="eastAsia" w:ascii="SimSun" w:hAnsi="SimSun" w:eastAsia="SimSun" w:cs="SimSun"/>
          <w:spacing w:val="-9"/>
          <w:sz w:val="24"/>
          <w:szCs w:val="24"/>
          <w:lang w:val="en-US" w:eastAsia="zh-CN"/>
        </w:rPr>
        <w:t>4</w:t>
      </w:r>
      <w:r>
        <w:rPr>
          <w:rFonts w:hint="eastAsia" w:ascii="SimSun" w:hAnsi="SimSun" w:eastAsia="SimSun" w:cs="SimSun"/>
          <w:spacing w:val="-9"/>
          <w:sz w:val="24"/>
          <w:szCs w:val="24"/>
        </w:rPr>
        <w:t>、 符合清洁生产原则，</w:t>
      </w:r>
      <w:r>
        <w:rPr>
          <w:rFonts w:hint="eastAsia" w:ascii="SimSun" w:hAnsi="SimSun" w:eastAsia="SimSun" w:cs="SimSun"/>
          <w:spacing w:val="25"/>
          <w:w w:val="101"/>
          <w:sz w:val="24"/>
          <w:szCs w:val="24"/>
        </w:rPr>
        <w:t xml:space="preserve"> </w:t>
      </w:r>
      <w:r>
        <w:rPr>
          <w:rFonts w:hint="eastAsia" w:ascii="SimSun" w:hAnsi="SimSun" w:eastAsia="SimSun" w:cs="SimSun"/>
          <w:spacing w:val="-9"/>
          <w:sz w:val="24"/>
          <w:szCs w:val="24"/>
        </w:rPr>
        <w:t>体现循环经济理念</w:t>
      </w:r>
    </w:p>
    <w:p w14:paraId="2EAE29EA">
      <w:pPr>
        <w:pStyle w:val="6"/>
        <w:spacing w:before="135" w:line="360" w:lineRule="auto"/>
        <w:ind w:left="116" w:firstLine="481"/>
        <w:rPr>
          <w:rFonts w:hint="eastAsia" w:ascii="SimSun" w:hAnsi="SimSun" w:eastAsia="SimSun" w:cs="SimSun"/>
          <w:sz w:val="24"/>
          <w:szCs w:val="24"/>
        </w:rPr>
      </w:pPr>
      <w:r>
        <w:rPr>
          <w:rFonts w:hint="eastAsia" w:ascii="SimSun" w:hAnsi="SimSun" w:eastAsia="SimSun" w:cs="SimSun"/>
          <w:spacing w:val="-2"/>
          <w:sz w:val="24"/>
          <w:szCs w:val="24"/>
        </w:rPr>
        <w:t>本项目只是对废铅蓄电池进行暂存，废铅</w:t>
      </w:r>
      <w:r>
        <w:rPr>
          <w:rFonts w:hint="eastAsia" w:ascii="SimSun" w:hAnsi="SimSun" w:eastAsia="SimSun" w:cs="SimSun"/>
          <w:spacing w:val="-3"/>
          <w:sz w:val="24"/>
          <w:szCs w:val="24"/>
        </w:rPr>
        <w:t>蓄电池来自其它单位的危险废</w:t>
      </w:r>
      <w:r>
        <w:rPr>
          <w:rFonts w:hint="eastAsia" w:ascii="SimSun" w:hAnsi="SimSun" w:eastAsia="SimSun" w:cs="SimSun"/>
          <w:spacing w:val="-7"/>
          <w:sz w:val="24"/>
          <w:szCs w:val="24"/>
        </w:rPr>
        <w:t>物，将危险废物集中收集暂存和处理，再外运处置，不对其进行拆解及</w:t>
      </w:r>
      <w:r>
        <w:rPr>
          <w:rFonts w:hint="eastAsia" w:ascii="SimSun" w:hAnsi="SimSun" w:eastAsia="SimSun" w:cs="SimSun"/>
          <w:spacing w:val="-8"/>
          <w:sz w:val="24"/>
          <w:szCs w:val="24"/>
        </w:rPr>
        <w:t>加工</w:t>
      </w:r>
      <w:r>
        <w:rPr>
          <w:rFonts w:hint="eastAsia" w:ascii="SimSun" w:hAnsi="SimSun" w:eastAsia="SimSun" w:cs="SimSun"/>
          <w:spacing w:val="-31"/>
          <w:sz w:val="24"/>
          <w:szCs w:val="24"/>
        </w:rPr>
        <w:t xml:space="preserve"> </w:t>
      </w:r>
      <w:r>
        <w:rPr>
          <w:rFonts w:hint="eastAsia" w:ascii="SimSun" w:hAnsi="SimSun" w:eastAsia="SimSun" w:cs="SimSun"/>
          <w:spacing w:val="-8"/>
          <w:sz w:val="24"/>
          <w:szCs w:val="24"/>
        </w:rPr>
        <w:t>，</w:t>
      </w:r>
      <w:r>
        <w:rPr>
          <w:rFonts w:hint="eastAsia" w:ascii="SimSun" w:hAnsi="SimSun" w:eastAsia="SimSun" w:cs="SimSun"/>
          <w:spacing w:val="-9"/>
          <w:sz w:val="24"/>
          <w:szCs w:val="24"/>
        </w:rPr>
        <w:t>不会产生污染。建设项目在对危险废物暂存过程中，为防</w:t>
      </w:r>
      <w:r>
        <w:rPr>
          <w:rFonts w:hint="eastAsia" w:ascii="SimSun" w:hAnsi="SimSun" w:eastAsia="SimSun" w:cs="SimSun"/>
          <w:spacing w:val="-10"/>
          <w:sz w:val="24"/>
          <w:szCs w:val="24"/>
        </w:rPr>
        <w:t>止“</w:t>
      </w:r>
      <w:r>
        <w:rPr>
          <w:rFonts w:hint="eastAsia" w:ascii="SimSun" w:hAnsi="SimSun" w:eastAsia="SimSun" w:cs="SimSun"/>
          <w:spacing w:val="-44"/>
          <w:sz w:val="24"/>
          <w:szCs w:val="24"/>
        </w:rPr>
        <w:t xml:space="preserve"> </w:t>
      </w:r>
      <w:r>
        <w:rPr>
          <w:rFonts w:hint="eastAsia" w:ascii="SimSun" w:hAnsi="SimSun" w:eastAsia="SimSun" w:cs="SimSun"/>
          <w:spacing w:val="-10"/>
          <w:sz w:val="24"/>
          <w:szCs w:val="24"/>
        </w:rPr>
        <w:t>原料</w:t>
      </w:r>
      <w:r>
        <w:rPr>
          <w:rFonts w:hint="eastAsia" w:ascii="SimSun" w:hAnsi="SimSun" w:eastAsia="SimSun" w:cs="SimSun"/>
          <w:spacing w:val="-29"/>
          <w:sz w:val="24"/>
          <w:szCs w:val="24"/>
        </w:rPr>
        <w:t xml:space="preserve"> </w:t>
      </w:r>
      <w:r>
        <w:rPr>
          <w:rFonts w:hint="eastAsia" w:ascii="SimSun" w:hAnsi="SimSun" w:eastAsia="SimSun" w:cs="SimSun"/>
          <w:spacing w:val="-10"/>
          <w:sz w:val="24"/>
          <w:szCs w:val="24"/>
        </w:rPr>
        <w:t>”、“产品</w:t>
      </w:r>
      <w:r>
        <w:rPr>
          <w:rFonts w:hint="eastAsia" w:ascii="SimSun" w:hAnsi="SimSun" w:eastAsia="SimSun" w:cs="SimSun"/>
          <w:spacing w:val="-28"/>
          <w:sz w:val="24"/>
          <w:szCs w:val="24"/>
        </w:rPr>
        <w:t xml:space="preserve"> </w:t>
      </w:r>
      <w:r>
        <w:rPr>
          <w:rFonts w:hint="eastAsia" w:ascii="SimSun" w:hAnsi="SimSun" w:eastAsia="SimSun" w:cs="SimSun"/>
          <w:spacing w:val="-10"/>
          <w:sz w:val="24"/>
          <w:szCs w:val="24"/>
        </w:rPr>
        <w:t>”</w:t>
      </w:r>
      <w:r>
        <w:rPr>
          <w:rFonts w:hint="eastAsia" w:ascii="SimSun" w:hAnsi="SimSun" w:eastAsia="SimSun" w:cs="SimSun"/>
          <w:sz w:val="24"/>
          <w:szCs w:val="24"/>
        </w:rPr>
        <w:t xml:space="preserve"> </w:t>
      </w:r>
      <w:r>
        <w:rPr>
          <w:rFonts w:hint="eastAsia" w:ascii="SimSun" w:hAnsi="SimSun" w:eastAsia="SimSun" w:cs="SimSun"/>
          <w:spacing w:val="-9"/>
          <w:sz w:val="24"/>
          <w:szCs w:val="24"/>
        </w:rPr>
        <w:t>撒落、</w:t>
      </w:r>
      <w:r>
        <w:rPr>
          <w:rFonts w:hint="eastAsia" w:ascii="SimSun" w:hAnsi="SimSun" w:eastAsia="SimSun" w:cs="SimSun"/>
          <w:spacing w:val="-4"/>
          <w:sz w:val="24"/>
          <w:szCs w:val="24"/>
        </w:rPr>
        <w:t xml:space="preserve"> </w:t>
      </w:r>
      <w:r>
        <w:rPr>
          <w:rFonts w:hint="eastAsia" w:ascii="SimSun" w:hAnsi="SimSun" w:eastAsia="SimSun" w:cs="SimSun"/>
          <w:spacing w:val="-9"/>
          <w:sz w:val="24"/>
          <w:szCs w:val="24"/>
        </w:rPr>
        <w:t>泄漏、流失可能造成的环境污染，</w:t>
      </w:r>
      <w:r>
        <w:rPr>
          <w:rFonts w:hint="eastAsia" w:ascii="SimSun" w:hAnsi="SimSun" w:eastAsia="SimSun" w:cs="SimSun"/>
          <w:spacing w:val="-13"/>
          <w:sz w:val="24"/>
          <w:szCs w:val="24"/>
        </w:rPr>
        <w:t xml:space="preserve"> </w:t>
      </w:r>
      <w:r>
        <w:rPr>
          <w:rFonts w:hint="eastAsia" w:ascii="SimSun" w:hAnsi="SimSun" w:eastAsia="SimSun" w:cs="SimSun"/>
          <w:spacing w:val="-9"/>
          <w:sz w:val="24"/>
          <w:szCs w:val="24"/>
        </w:rPr>
        <w:t>运输、</w:t>
      </w:r>
      <w:r>
        <w:rPr>
          <w:rFonts w:hint="eastAsia" w:ascii="SimSun" w:hAnsi="SimSun" w:eastAsia="SimSun" w:cs="SimSun"/>
          <w:spacing w:val="-20"/>
          <w:sz w:val="24"/>
          <w:szCs w:val="24"/>
        </w:rPr>
        <w:t xml:space="preserve"> </w:t>
      </w:r>
      <w:r>
        <w:rPr>
          <w:rFonts w:hint="eastAsia" w:ascii="SimSun" w:hAnsi="SimSun" w:eastAsia="SimSun" w:cs="SimSun"/>
          <w:spacing w:val="-9"/>
          <w:sz w:val="24"/>
          <w:szCs w:val="24"/>
        </w:rPr>
        <w:t>储存前已采用符合相关要求的</w:t>
      </w:r>
      <w:r>
        <w:rPr>
          <w:rFonts w:hint="eastAsia" w:ascii="SimSun" w:hAnsi="SimSun" w:eastAsia="SimSun" w:cs="SimSun"/>
          <w:spacing w:val="-12"/>
          <w:sz w:val="24"/>
          <w:szCs w:val="24"/>
        </w:rPr>
        <w:t>桶、 袋进行包装，仓库采取了防风、 防雨、 防晒、 防渗措施，可有效预防危险</w:t>
      </w:r>
      <w:r>
        <w:rPr>
          <w:rFonts w:hint="eastAsia" w:ascii="SimSun" w:hAnsi="SimSun" w:eastAsia="SimSun" w:cs="SimSun"/>
          <w:sz w:val="24"/>
          <w:szCs w:val="24"/>
        </w:rPr>
        <w:t xml:space="preserve">   </w:t>
      </w:r>
      <w:r>
        <w:rPr>
          <w:rFonts w:hint="eastAsia" w:ascii="SimSun" w:hAnsi="SimSun" w:eastAsia="SimSun" w:cs="SimSun"/>
          <w:spacing w:val="-6"/>
          <w:sz w:val="24"/>
          <w:szCs w:val="24"/>
        </w:rPr>
        <w:t>废物可能造成的环境影响，由此可见，建设项目的原料及产品符合清洁生产要</w:t>
      </w:r>
      <w:r>
        <w:rPr>
          <w:rFonts w:hint="eastAsia" w:ascii="SimSun" w:hAnsi="SimSun" w:eastAsia="SimSun" w:cs="SimSun"/>
          <w:spacing w:val="-5"/>
          <w:sz w:val="24"/>
          <w:szCs w:val="24"/>
        </w:rPr>
        <w:t>求。</w:t>
      </w:r>
    </w:p>
    <w:p w14:paraId="335F0F14">
      <w:pPr>
        <w:pStyle w:val="6"/>
        <w:spacing w:before="12" w:line="360" w:lineRule="auto"/>
        <w:ind w:left="601"/>
        <w:rPr>
          <w:rFonts w:hint="eastAsia" w:ascii="SimSun" w:hAnsi="SimSun" w:eastAsia="SimSun" w:cs="SimSun"/>
          <w:spacing w:val="-9"/>
          <w:sz w:val="24"/>
          <w:szCs w:val="24"/>
          <w:lang w:val="en-US" w:eastAsia="zh-CN"/>
        </w:rPr>
      </w:pPr>
      <w:r>
        <w:rPr>
          <w:rFonts w:hint="eastAsia" w:ascii="SimSun" w:hAnsi="SimSun" w:eastAsia="SimSun" w:cs="SimSun"/>
          <w:spacing w:val="-9"/>
          <w:sz w:val="24"/>
          <w:szCs w:val="24"/>
          <w:lang w:val="en-US" w:eastAsia="zh-CN"/>
        </w:rPr>
        <w:t>5、 环境风险分析</w:t>
      </w:r>
    </w:p>
    <w:p w14:paraId="217D52AA">
      <w:pPr>
        <w:pStyle w:val="6"/>
        <w:spacing w:before="133" w:line="360" w:lineRule="auto"/>
        <w:ind w:left="116" w:right="62" w:firstLine="481"/>
        <w:rPr>
          <w:rFonts w:hint="eastAsia" w:ascii="SimSun" w:hAnsi="SimSun" w:eastAsia="SimSun" w:cs="SimSun"/>
          <w:sz w:val="24"/>
          <w:szCs w:val="24"/>
        </w:rPr>
      </w:pPr>
      <w:r>
        <w:rPr>
          <w:rFonts w:hint="eastAsia" w:ascii="SimSun" w:hAnsi="SimSun" w:eastAsia="SimSun" w:cs="SimSun"/>
          <w:spacing w:val="-4"/>
          <w:sz w:val="24"/>
          <w:szCs w:val="24"/>
        </w:rPr>
        <w:t>本项目的主要风险物质为暂存过程中废铅蓄电池破损泄漏产生的硫酸。通</w:t>
      </w:r>
      <w:r>
        <w:rPr>
          <w:rFonts w:hint="eastAsia" w:ascii="SimSun" w:hAnsi="SimSun" w:eastAsia="SimSun" w:cs="SimSun"/>
          <w:spacing w:val="-8"/>
          <w:sz w:val="24"/>
          <w:szCs w:val="24"/>
        </w:rPr>
        <w:t>过微负压排风系统将硫酸收集后通过</w:t>
      </w:r>
      <w:r>
        <w:rPr>
          <w:rFonts w:hint="eastAsia" w:ascii="SimSun" w:hAnsi="SimSun" w:eastAsia="SimSun" w:cs="SimSun"/>
          <w:spacing w:val="33"/>
          <w:sz w:val="24"/>
          <w:szCs w:val="24"/>
        </w:rPr>
        <w:t xml:space="preserve"> </w:t>
      </w:r>
      <w:r>
        <w:rPr>
          <w:rFonts w:hint="eastAsia" w:ascii="SimSun" w:hAnsi="SimSun" w:eastAsia="SimSun" w:cs="SimSun"/>
          <w:spacing w:val="-8"/>
          <w:sz w:val="24"/>
          <w:szCs w:val="24"/>
        </w:rPr>
        <w:t>15m</w:t>
      </w:r>
      <w:r>
        <w:rPr>
          <w:rFonts w:hint="eastAsia" w:ascii="SimSun" w:hAnsi="SimSun" w:eastAsia="SimSun" w:cs="SimSun"/>
          <w:spacing w:val="16"/>
          <w:sz w:val="24"/>
          <w:szCs w:val="24"/>
        </w:rPr>
        <w:t xml:space="preserve"> </w:t>
      </w:r>
      <w:r>
        <w:rPr>
          <w:rFonts w:hint="eastAsia" w:ascii="SimSun" w:hAnsi="SimSun" w:eastAsia="SimSun" w:cs="SimSun"/>
          <w:spacing w:val="-8"/>
          <w:sz w:val="24"/>
          <w:szCs w:val="24"/>
        </w:rPr>
        <w:t>高排气筒排放，对废铅酸电池暂存</w:t>
      </w:r>
      <w:r>
        <w:rPr>
          <w:rFonts w:hint="eastAsia" w:ascii="SimSun" w:hAnsi="SimSun" w:eastAsia="SimSun" w:cs="SimSun"/>
          <w:spacing w:val="-9"/>
          <w:sz w:val="24"/>
          <w:szCs w:val="24"/>
        </w:rPr>
        <w:t>区、危废堆场等地进行重点防渗处理， 设置导流沟、</w:t>
      </w:r>
      <w:r>
        <w:rPr>
          <w:rFonts w:hint="eastAsia" w:ascii="SimSun" w:hAnsi="SimSun" w:eastAsia="SimSun" w:cs="SimSun"/>
          <w:spacing w:val="-19"/>
          <w:sz w:val="24"/>
          <w:szCs w:val="24"/>
        </w:rPr>
        <w:t xml:space="preserve"> </w:t>
      </w:r>
      <w:r>
        <w:rPr>
          <w:rFonts w:hint="eastAsia" w:ascii="SimSun" w:hAnsi="SimSun" w:eastAsia="SimSun" w:cs="SimSun"/>
          <w:spacing w:val="-9"/>
          <w:sz w:val="24"/>
          <w:szCs w:val="24"/>
        </w:rPr>
        <w:t>集液池及围堰等，</w:t>
      </w:r>
      <w:r>
        <w:rPr>
          <w:rFonts w:hint="eastAsia" w:ascii="SimSun" w:hAnsi="SimSun" w:eastAsia="SimSun" w:cs="SimSun"/>
          <w:spacing w:val="-12"/>
          <w:sz w:val="24"/>
          <w:szCs w:val="24"/>
        </w:rPr>
        <w:t xml:space="preserve"> </w:t>
      </w:r>
      <w:r>
        <w:rPr>
          <w:rFonts w:hint="eastAsia" w:ascii="SimSun" w:hAnsi="SimSun" w:eastAsia="SimSun" w:cs="SimSun"/>
          <w:spacing w:val="-9"/>
          <w:sz w:val="24"/>
          <w:szCs w:val="24"/>
        </w:rPr>
        <w:t>应急措</w:t>
      </w:r>
      <w:r>
        <w:rPr>
          <w:rFonts w:hint="eastAsia" w:ascii="SimSun" w:hAnsi="SimSun" w:eastAsia="SimSun" w:cs="SimSun"/>
          <w:spacing w:val="-7"/>
          <w:sz w:val="24"/>
          <w:szCs w:val="24"/>
        </w:rPr>
        <w:t>施，一旦发生泄漏事故，可有效将事故发生的影响控制在厂内，</w:t>
      </w:r>
      <w:r>
        <w:rPr>
          <w:rFonts w:hint="eastAsia" w:ascii="SimSun" w:hAnsi="SimSun" w:eastAsia="SimSun" w:cs="SimSun"/>
          <w:spacing w:val="-22"/>
          <w:sz w:val="24"/>
          <w:szCs w:val="24"/>
        </w:rPr>
        <w:t xml:space="preserve"> </w:t>
      </w:r>
      <w:r>
        <w:rPr>
          <w:rFonts w:hint="eastAsia" w:ascii="SimSun" w:hAnsi="SimSun" w:eastAsia="SimSun" w:cs="SimSun"/>
          <w:spacing w:val="-7"/>
          <w:sz w:val="24"/>
          <w:szCs w:val="24"/>
        </w:rPr>
        <w:t>避免对土壤和</w:t>
      </w:r>
      <w:r>
        <w:rPr>
          <w:rFonts w:hint="eastAsia" w:ascii="SimSun" w:hAnsi="SimSun" w:eastAsia="SimSun" w:cs="SimSun"/>
          <w:sz w:val="24"/>
          <w:szCs w:val="24"/>
        </w:rPr>
        <w:t xml:space="preserve">  </w:t>
      </w:r>
      <w:r>
        <w:rPr>
          <w:rFonts w:hint="eastAsia" w:ascii="SimSun" w:hAnsi="SimSun" w:eastAsia="SimSun" w:cs="SimSun"/>
          <w:spacing w:val="-5"/>
          <w:sz w:val="24"/>
          <w:szCs w:val="24"/>
        </w:rPr>
        <w:t>地下水造成影响，对周边环境造成的影响较小。 建设项目通</w:t>
      </w:r>
      <w:r>
        <w:rPr>
          <w:rFonts w:hint="eastAsia" w:ascii="SimSun" w:hAnsi="SimSun" w:eastAsia="SimSun" w:cs="SimSun"/>
          <w:spacing w:val="-6"/>
          <w:sz w:val="24"/>
          <w:szCs w:val="24"/>
        </w:rPr>
        <w:t>过风险防范措施，</w:t>
      </w:r>
      <w:r>
        <w:rPr>
          <w:rFonts w:hint="eastAsia" w:ascii="SimSun" w:hAnsi="SimSun" w:eastAsia="SimSun" w:cs="SimSun"/>
          <w:spacing w:val="-5"/>
          <w:sz w:val="24"/>
          <w:szCs w:val="24"/>
        </w:rPr>
        <w:t>其发生概率可进一步降低，</w:t>
      </w:r>
      <w:r>
        <w:rPr>
          <w:rFonts w:hint="eastAsia" w:ascii="SimSun" w:hAnsi="SimSun" w:eastAsia="SimSun" w:cs="SimSun"/>
          <w:spacing w:val="-29"/>
          <w:sz w:val="24"/>
          <w:szCs w:val="24"/>
        </w:rPr>
        <w:t xml:space="preserve"> </w:t>
      </w:r>
      <w:r>
        <w:rPr>
          <w:rFonts w:hint="eastAsia" w:ascii="SimSun" w:hAnsi="SimSun" w:eastAsia="SimSun" w:cs="SimSun"/>
          <w:spacing w:val="-5"/>
          <w:sz w:val="24"/>
          <w:szCs w:val="24"/>
        </w:rPr>
        <w:t>造成影响可进一步减轻，</w:t>
      </w:r>
      <w:r>
        <w:rPr>
          <w:rFonts w:hint="eastAsia" w:ascii="SimSun" w:hAnsi="SimSun" w:eastAsia="SimSun" w:cs="SimSun"/>
          <w:spacing w:val="-36"/>
          <w:sz w:val="24"/>
          <w:szCs w:val="24"/>
        </w:rPr>
        <w:t xml:space="preserve"> </w:t>
      </w:r>
      <w:r>
        <w:rPr>
          <w:rFonts w:hint="eastAsia" w:ascii="SimSun" w:hAnsi="SimSun" w:eastAsia="SimSun" w:cs="SimSun"/>
          <w:spacing w:val="-5"/>
          <w:sz w:val="24"/>
          <w:szCs w:val="24"/>
        </w:rPr>
        <w:t>建设项目环境风险是可承</w:t>
      </w:r>
      <w:r>
        <w:rPr>
          <w:rFonts w:hint="eastAsia" w:ascii="SimSun" w:hAnsi="SimSun" w:eastAsia="SimSun" w:cs="SimSun"/>
          <w:spacing w:val="-3"/>
          <w:sz w:val="24"/>
          <w:szCs w:val="24"/>
        </w:rPr>
        <w:t>受的。</w:t>
      </w:r>
    </w:p>
    <w:p w14:paraId="28753949">
      <w:pPr>
        <w:pStyle w:val="6"/>
        <w:spacing w:line="360" w:lineRule="auto"/>
        <w:ind w:left="602"/>
        <w:rPr>
          <w:rFonts w:hint="eastAsia" w:ascii="SimSun" w:hAnsi="SimSun" w:eastAsia="SimSun" w:cs="SimSun"/>
          <w:sz w:val="24"/>
          <w:szCs w:val="24"/>
        </w:rPr>
      </w:pPr>
      <w:r>
        <w:rPr>
          <w:rFonts w:hint="eastAsia" w:ascii="SimSun" w:hAnsi="SimSun" w:eastAsia="SimSun" w:cs="SimSun"/>
          <w:spacing w:val="-8"/>
          <w:sz w:val="24"/>
          <w:szCs w:val="24"/>
          <w:lang w:val="en-US" w:eastAsia="zh-CN"/>
        </w:rPr>
        <w:t>6</w:t>
      </w:r>
      <w:r>
        <w:rPr>
          <w:rFonts w:hint="eastAsia" w:ascii="SimSun" w:hAnsi="SimSun" w:eastAsia="SimSun" w:cs="SimSun"/>
          <w:spacing w:val="-8"/>
          <w:sz w:val="24"/>
          <w:szCs w:val="24"/>
        </w:rPr>
        <w:t>、 满足区域总量控制要求</w:t>
      </w:r>
    </w:p>
    <w:p w14:paraId="12DAC5A8">
      <w:pPr>
        <w:pStyle w:val="6"/>
        <w:spacing w:before="130" w:line="360" w:lineRule="auto"/>
        <w:ind w:left="115" w:right="109" w:firstLine="481"/>
        <w:rPr>
          <w:rFonts w:hint="eastAsia" w:ascii="SimSun" w:hAnsi="SimSun" w:eastAsia="SimSun" w:cs="SimSun"/>
          <w:sz w:val="24"/>
          <w:szCs w:val="24"/>
        </w:rPr>
      </w:pPr>
      <w:r>
        <w:rPr>
          <w:rFonts w:hint="eastAsia" w:ascii="SimSun" w:hAnsi="SimSun" w:eastAsia="SimSun" w:cs="SimSun"/>
          <w:spacing w:val="-5"/>
          <w:sz w:val="24"/>
          <w:szCs w:val="24"/>
        </w:rPr>
        <w:t>根据《国民经济行业分类》（国家标准第</w:t>
      </w:r>
      <w:r>
        <w:rPr>
          <w:rFonts w:hint="eastAsia" w:ascii="SimSun" w:hAnsi="SimSun" w:eastAsia="SimSun" w:cs="SimSun"/>
          <w:spacing w:val="28"/>
          <w:sz w:val="24"/>
          <w:szCs w:val="24"/>
        </w:rPr>
        <w:t xml:space="preserve"> </w:t>
      </w:r>
      <w:r>
        <w:rPr>
          <w:rFonts w:hint="eastAsia" w:ascii="SimSun" w:hAnsi="SimSun" w:eastAsia="SimSun" w:cs="SimSun"/>
          <w:spacing w:val="-5"/>
          <w:sz w:val="24"/>
          <w:szCs w:val="24"/>
        </w:rPr>
        <w:t>1</w:t>
      </w:r>
      <w:r>
        <w:rPr>
          <w:rFonts w:hint="eastAsia" w:ascii="SimSun" w:hAnsi="SimSun" w:eastAsia="SimSun" w:cs="SimSun"/>
          <w:spacing w:val="15"/>
          <w:w w:val="101"/>
          <w:sz w:val="24"/>
          <w:szCs w:val="24"/>
        </w:rPr>
        <w:t xml:space="preserve"> </w:t>
      </w:r>
      <w:r>
        <w:rPr>
          <w:rFonts w:hint="eastAsia" w:ascii="SimSun" w:hAnsi="SimSun" w:eastAsia="SimSun" w:cs="SimSun"/>
          <w:spacing w:val="-5"/>
          <w:sz w:val="24"/>
          <w:szCs w:val="24"/>
        </w:rPr>
        <w:t>号修改单</w:t>
      </w:r>
      <w:r>
        <w:rPr>
          <w:rFonts w:hint="eastAsia" w:ascii="SimSun" w:hAnsi="SimSun" w:eastAsia="SimSun" w:cs="SimSun"/>
          <w:spacing w:val="-41"/>
          <w:sz w:val="24"/>
          <w:szCs w:val="24"/>
        </w:rPr>
        <w:t>），</w:t>
      </w:r>
      <w:r>
        <w:rPr>
          <w:rFonts w:hint="eastAsia" w:ascii="SimSun" w:hAnsi="SimSun" w:eastAsia="SimSun" w:cs="SimSun"/>
          <w:spacing w:val="-10"/>
          <w:sz w:val="24"/>
          <w:szCs w:val="24"/>
        </w:rPr>
        <w:t xml:space="preserve"> </w:t>
      </w:r>
      <w:r>
        <w:rPr>
          <w:rFonts w:hint="eastAsia" w:ascii="SimSun" w:hAnsi="SimSun" w:eastAsia="SimSun" w:cs="SimSun"/>
          <w:spacing w:val="-5"/>
          <w:sz w:val="24"/>
          <w:szCs w:val="24"/>
        </w:rPr>
        <w:t>本项目所属行业</w:t>
      </w:r>
      <w:r>
        <w:rPr>
          <w:rFonts w:hint="eastAsia" w:ascii="SimSun" w:hAnsi="SimSun" w:eastAsia="SimSun" w:cs="SimSun"/>
          <w:sz w:val="24"/>
          <w:szCs w:val="24"/>
        </w:rPr>
        <w:t xml:space="preserve"> </w:t>
      </w:r>
      <w:r>
        <w:rPr>
          <w:rFonts w:hint="eastAsia" w:ascii="SimSun" w:hAnsi="SimSun" w:eastAsia="SimSun" w:cs="SimSun"/>
          <w:spacing w:val="-5"/>
          <w:sz w:val="24"/>
          <w:szCs w:val="24"/>
        </w:rPr>
        <w:t xml:space="preserve">别类为【G5949】其他危险品仓储， </w:t>
      </w:r>
      <w:r>
        <w:rPr>
          <w:rFonts w:hint="eastAsia" w:ascii="SimSun" w:hAnsi="SimSun" w:eastAsia="SimSun" w:cs="SimSun"/>
          <w:spacing w:val="-6"/>
          <w:sz w:val="24"/>
          <w:szCs w:val="24"/>
        </w:rPr>
        <w:t>对照《固定污染源排污许可分类管理名录</w:t>
      </w:r>
      <w:r>
        <w:rPr>
          <w:rFonts w:hint="eastAsia" w:ascii="SimSun" w:hAnsi="SimSun" w:eastAsia="SimSun" w:cs="SimSun"/>
          <w:spacing w:val="-7"/>
          <w:sz w:val="24"/>
          <w:szCs w:val="24"/>
        </w:rPr>
        <w:t>（2017 年版） 》</w:t>
      </w:r>
      <w:r>
        <w:rPr>
          <w:rFonts w:hint="eastAsia" w:ascii="SimSun" w:hAnsi="SimSun" w:eastAsia="SimSun" w:cs="SimSun"/>
          <w:spacing w:val="-31"/>
          <w:sz w:val="24"/>
          <w:szCs w:val="24"/>
        </w:rPr>
        <w:t xml:space="preserve"> </w:t>
      </w:r>
      <w:r>
        <w:rPr>
          <w:rFonts w:hint="eastAsia" w:ascii="SimSun" w:hAnsi="SimSun" w:eastAsia="SimSun" w:cs="SimSun"/>
          <w:spacing w:val="-7"/>
          <w:sz w:val="24"/>
          <w:szCs w:val="24"/>
        </w:rPr>
        <w:t>（环境保护部令第 45</w:t>
      </w:r>
      <w:r>
        <w:rPr>
          <w:rFonts w:hint="eastAsia" w:ascii="SimSun" w:hAnsi="SimSun" w:eastAsia="SimSun" w:cs="SimSun"/>
          <w:spacing w:val="15"/>
          <w:sz w:val="24"/>
          <w:szCs w:val="24"/>
        </w:rPr>
        <w:t xml:space="preserve"> </w:t>
      </w:r>
      <w:r>
        <w:rPr>
          <w:rFonts w:hint="eastAsia" w:ascii="SimSun" w:hAnsi="SimSun" w:eastAsia="SimSun" w:cs="SimSun"/>
          <w:spacing w:val="-7"/>
          <w:sz w:val="24"/>
          <w:szCs w:val="24"/>
        </w:rPr>
        <w:t>号</w:t>
      </w:r>
      <w:r>
        <w:rPr>
          <w:rFonts w:hint="eastAsia" w:ascii="SimSun" w:hAnsi="SimSun" w:eastAsia="SimSun" w:cs="SimSun"/>
          <w:spacing w:val="-36"/>
          <w:sz w:val="24"/>
          <w:szCs w:val="24"/>
        </w:rPr>
        <w:t>），</w:t>
      </w:r>
      <w:r>
        <w:rPr>
          <w:rFonts w:hint="eastAsia" w:ascii="SimSun" w:hAnsi="SimSun" w:eastAsia="SimSun" w:cs="SimSun"/>
          <w:spacing w:val="7"/>
          <w:sz w:val="24"/>
          <w:szCs w:val="24"/>
        </w:rPr>
        <w:t xml:space="preserve"> </w:t>
      </w:r>
      <w:r>
        <w:rPr>
          <w:rFonts w:hint="eastAsia" w:ascii="SimSun" w:hAnsi="SimSun" w:eastAsia="SimSun" w:cs="SimSun"/>
          <w:spacing w:val="-7"/>
          <w:sz w:val="24"/>
          <w:szCs w:val="24"/>
        </w:rPr>
        <w:t>建设项目不</w:t>
      </w:r>
      <w:r>
        <w:rPr>
          <w:rFonts w:hint="eastAsia" w:ascii="SimSun" w:hAnsi="SimSun" w:eastAsia="SimSun" w:cs="SimSun"/>
          <w:spacing w:val="-8"/>
          <w:sz w:val="24"/>
          <w:szCs w:val="24"/>
        </w:rPr>
        <w:t>属于排污许可重点管</w:t>
      </w:r>
      <w:r>
        <w:rPr>
          <w:rFonts w:hint="eastAsia" w:ascii="SimSun" w:hAnsi="SimSun" w:eastAsia="SimSun" w:cs="SimSun"/>
          <w:sz w:val="24"/>
          <w:szCs w:val="24"/>
        </w:rPr>
        <w:t xml:space="preserve"> </w:t>
      </w:r>
      <w:r>
        <w:rPr>
          <w:rFonts w:hint="eastAsia" w:ascii="SimSun" w:hAnsi="SimSun" w:eastAsia="SimSun" w:cs="SimSun"/>
          <w:spacing w:val="-4"/>
          <w:sz w:val="24"/>
          <w:szCs w:val="24"/>
        </w:rPr>
        <w:t>理和简化管理行业，</w:t>
      </w:r>
      <w:r>
        <w:rPr>
          <w:rFonts w:hint="eastAsia" w:ascii="SimSun" w:hAnsi="SimSun" w:eastAsia="SimSun" w:cs="SimSun"/>
          <w:spacing w:val="-39"/>
          <w:sz w:val="24"/>
          <w:szCs w:val="24"/>
        </w:rPr>
        <w:t xml:space="preserve"> </w:t>
      </w:r>
      <w:r>
        <w:rPr>
          <w:rFonts w:hint="eastAsia" w:ascii="SimSun" w:hAnsi="SimSun" w:eastAsia="SimSun" w:cs="SimSun"/>
          <w:spacing w:val="-4"/>
          <w:sz w:val="24"/>
          <w:szCs w:val="24"/>
        </w:rPr>
        <w:t>根据《关于做好建设项目环评审批中主要污染物排放总量</w:t>
      </w:r>
      <w:r>
        <w:rPr>
          <w:rFonts w:hint="eastAsia" w:ascii="SimSun" w:hAnsi="SimSun" w:eastAsia="SimSun" w:cs="SimSun"/>
          <w:sz w:val="24"/>
          <w:szCs w:val="24"/>
        </w:rPr>
        <w:t xml:space="preserve"> </w:t>
      </w:r>
      <w:r>
        <w:rPr>
          <w:rFonts w:hint="eastAsia" w:ascii="SimSun" w:hAnsi="SimSun" w:eastAsia="SimSun" w:cs="SimSun"/>
          <w:spacing w:val="-5"/>
          <w:sz w:val="24"/>
          <w:szCs w:val="24"/>
        </w:rPr>
        <w:t>指标审核与排污权交易衔接工作的通知》（通环办[2019]8</w:t>
      </w:r>
      <w:r>
        <w:rPr>
          <w:rFonts w:hint="eastAsia" w:ascii="SimSun" w:hAnsi="SimSun" w:eastAsia="SimSun" w:cs="SimSun"/>
          <w:spacing w:val="30"/>
          <w:sz w:val="24"/>
          <w:szCs w:val="24"/>
        </w:rPr>
        <w:t xml:space="preserve"> </w:t>
      </w:r>
      <w:r>
        <w:rPr>
          <w:rFonts w:hint="eastAsia" w:ascii="SimSun" w:hAnsi="SimSun" w:eastAsia="SimSun" w:cs="SimSun"/>
          <w:spacing w:val="-5"/>
          <w:sz w:val="24"/>
          <w:szCs w:val="24"/>
        </w:rPr>
        <w:t>号）</w:t>
      </w:r>
      <w:r>
        <w:rPr>
          <w:rFonts w:hint="eastAsia" w:ascii="SimSun" w:hAnsi="SimSun" w:eastAsia="SimSun" w:cs="SimSun"/>
          <w:spacing w:val="-24"/>
          <w:sz w:val="24"/>
          <w:szCs w:val="24"/>
        </w:rPr>
        <w:t xml:space="preserve"> </w:t>
      </w:r>
      <w:r>
        <w:rPr>
          <w:rFonts w:hint="eastAsia" w:ascii="SimSun" w:hAnsi="SimSun" w:eastAsia="SimSun" w:cs="SimSun"/>
          <w:spacing w:val="-5"/>
          <w:sz w:val="24"/>
          <w:szCs w:val="24"/>
        </w:rPr>
        <w:t>要求， 暂不实</w:t>
      </w:r>
      <w:r>
        <w:rPr>
          <w:rFonts w:hint="eastAsia" w:ascii="SimSun" w:hAnsi="SimSun" w:eastAsia="SimSun" w:cs="SimSun"/>
          <w:sz w:val="24"/>
          <w:szCs w:val="24"/>
        </w:rPr>
        <w:t xml:space="preserve"> </w:t>
      </w:r>
      <w:r>
        <w:rPr>
          <w:rFonts w:hint="eastAsia" w:ascii="SimSun" w:hAnsi="SimSun" w:eastAsia="SimSun" w:cs="SimSun"/>
          <w:spacing w:val="-4"/>
          <w:sz w:val="24"/>
          <w:szCs w:val="24"/>
        </w:rPr>
        <w:t>施总量指标审核及排污权交易。建设项目建成后，厂区内水污染物的接</w:t>
      </w:r>
      <w:r>
        <w:rPr>
          <w:rFonts w:hint="eastAsia" w:ascii="SimSun" w:hAnsi="SimSun" w:eastAsia="SimSun" w:cs="SimSun"/>
          <w:spacing w:val="-5"/>
          <w:sz w:val="24"/>
          <w:szCs w:val="24"/>
        </w:rPr>
        <w:t>管考核</w:t>
      </w:r>
      <w:r>
        <w:rPr>
          <w:rFonts w:hint="eastAsia" w:ascii="SimSun" w:hAnsi="SimSun" w:eastAsia="SimSun" w:cs="SimSun"/>
          <w:sz w:val="24"/>
          <w:szCs w:val="24"/>
        </w:rPr>
        <w:t xml:space="preserve"> </w:t>
      </w:r>
      <w:r>
        <w:rPr>
          <w:rFonts w:hint="eastAsia" w:ascii="SimSun" w:hAnsi="SimSun" w:eastAsia="SimSun" w:cs="SimSun"/>
          <w:spacing w:val="-11"/>
          <w:sz w:val="24"/>
          <w:szCs w:val="24"/>
        </w:rPr>
        <w:t>总量为： 生活废水</w:t>
      </w:r>
      <w:r>
        <w:rPr>
          <w:rFonts w:hint="eastAsia" w:ascii="SimSun" w:hAnsi="SimSun" w:eastAsia="SimSun" w:cs="SimSun"/>
          <w:spacing w:val="28"/>
          <w:sz w:val="24"/>
          <w:szCs w:val="24"/>
        </w:rPr>
        <w:t xml:space="preserve"> </w:t>
      </w:r>
      <w:r>
        <w:rPr>
          <w:rFonts w:hint="eastAsia" w:ascii="SimSun" w:hAnsi="SimSun" w:eastAsia="SimSun" w:cs="SimSun"/>
          <w:spacing w:val="-11"/>
          <w:sz w:val="24"/>
          <w:szCs w:val="24"/>
        </w:rPr>
        <w:t>72t/a、</w:t>
      </w:r>
      <w:r>
        <w:rPr>
          <w:rFonts w:hint="eastAsia" w:ascii="SimSun" w:hAnsi="SimSun" w:eastAsia="SimSun" w:cs="SimSun"/>
          <w:spacing w:val="-16"/>
          <w:sz w:val="24"/>
          <w:szCs w:val="24"/>
        </w:rPr>
        <w:t xml:space="preserve"> </w:t>
      </w:r>
      <w:r>
        <w:rPr>
          <w:rFonts w:hint="eastAsia" w:ascii="SimSun" w:hAnsi="SimSun" w:eastAsia="SimSun" w:cs="SimSun"/>
          <w:spacing w:val="-11"/>
          <w:sz w:val="24"/>
          <w:szCs w:val="24"/>
        </w:rPr>
        <w:t>COD0.0252t/a、 SS0.0144t/a、 氨氮</w:t>
      </w:r>
      <w:r>
        <w:rPr>
          <w:rFonts w:hint="eastAsia" w:ascii="SimSun" w:hAnsi="SimSun" w:eastAsia="SimSun" w:cs="SimSun"/>
          <w:spacing w:val="11"/>
          <w:sz w:val="24"/>
          <w:szCs w:val="24"/>
        </w:rPr>
        <w:t xml:space="preserve"> </w:t>
      </w:r>
      <w:r>
        <w:rPr>
          <w:rFonts w:hint="eastAsia" w:ascii="SimSun" w:hAnsi="SimSun" w:eastAsia="SimSun" w:cs="SimSun"/>
          <w:spacing w:val="-11"/>
          <w:sz w:val="24"/>
          <w:szCs w:val="24"/>
        </w:rPr>
        <w:t>0.0018t/a、 总</w:t>
      </w:r>
      <w:r>
        <w:rPr>
          <w:rFonts w:hint="eastAsia" w:ascii="SimSun" w:hAnsi="SimSun" w:eastAsia="SimSun" w:cs="SimSun"/>
          <w:sz w:val="24"/>
          <w:szCs w:val="24"/>
        </w:rPr>
        <w:t xml:space="preserve"> </w:t>
      </w:r>
      <w:r>
        <w:rPr>
          <w:rFonts w:hint="eastAsia" w:ascii="SimSun" w:hAnsi="SimSun" w:eastAsia="SimSun" w:cs="SimSun"/>
          <w:spacing w:val="-3"/>
          <w:sz w:val="24"/>
          <w:szCs w:val="24"/>
        </w:rPr>
        <w:t>氮 0.0025t/a、</w:t>
      </w:r>
      <w:r>
        <w:rPr>
          <w:rFonts w:hint="eastAsia" w:ascii="SimSun" w:hAnsi="SimSun" w:eastAsia="SimSun" w:cs="SimSun"/>
          <w:spacing w:val="15"/>
          <w:sz w:val="24"/>
          <w:szCs w:val="24"/>
        </w:rPr>
        <w:t xml:space="preserve"> </w:t>
      </w:r>
      <w:r>
        <w:rPr>
          <w:rFonts w:hint="eastAsia" w:ascii="SimSun" w:hAnsi="SimSun" w:eastAsia="SimSun" w:cs="SimSun"/>
          <w:spacing w:val="-3"/>
          <w:sz w:val="24"/>
          <w:szCs w:val="24"/>
        </w:rPr>
        <w:t>总磷 0.0003t/a，项目排水进入海安县城北</w:t>
      </w:r>
      <w:r>
        <w:rPr>
          <w:rFonts w:hint="eastAsia" w:ascii="SimSun" w:hAnsi="SimSun" w:eastAsia="SimSun" w:cs="SimSun"/>
          <w:spacing w:val="-4"/>
          <w:sz w:val="24"/>
          <w:szCs w:val="24"/>
        </w:rPr>
        <w:t>凌河污水处理厂处</w:t>
      </w:r>
      <w:r>
        <w:rPr>
          <w:rFonts w:hint="eastAsia" w:ascii="SimSun" w:hAnsi="SimSun" w:eastAsia="SimSun" w:cs="SimSun"/>
          <w:sz w:val="24"/>
          <w:szCs w:val="24"/>
        </w:rPr>
        <w:t xml:space="preserve"> </w:t>
      </w:r>
      <w:r>
        <w:rPr>
          <w:rFonts w:hint="eastAsia" w:ascii="SimSun" w:hAnsi="SimSun" w:eastAsia="SimSun" w:cs="SimSun"/>
          <w:spacing w:val="-11"/>
          <w:sz w:val="24"/>
          <w:szCs w:val="24"/>
        </w:rPr>
        <w:t>理，</w:t>
      </w:r>
      <w:r>
        <w:rPr>
          <w:rFonts w:hint="eastAsia" w:ascii="SimSun" w:hAnsi="SimSun" w:eastAsia="SimSun" w:cs="SimSun"/>
          <w:spacing w:val="17"/>
          <w:sz w:val="24"/>
          <w:szCs w:val="24"/>
        </w:rPr>
        <w:t xml:space="preserve"> </w:t>
      </w:r>
      <w:r>
        <w:rPr>
          <w:rFonts w:hint="eastAsia" w:ascii="SimSun" w:hAnsi="SimSun" w:eastAsia="SimSun" w:cs="SimSun"/>
          <w:spacing w:val="-11"/>
          <w:sz w:val="24"/>
          <w:szCs w:val="24"/>
        </w:rPr>
        <w:t>最终环境外排量：</w:t>
      </w:r>
      <w:r>
        <w:rPr>
          <w:rFonts w:hint="eastAsia" w:ascii="SimSun" w:hAnsi="SimSun" w:eastAsia="SimSun" w:cs="SimSun"/>
          <w:spacing w:val="17"/>
          <w:w w:val="101"/>
          <w:sz w:val="24"/>
          <w:szCs w:val="24"/>
        </w:rPr>
        <w:t xml:space="preserve"> </w:t>
      </w:r>
      <w:r>
        <w:rPr>
          <w:rFonts w:hint="eastAsia" w:ascii="SimSun" w:hAnsi="SimSun" w:eastAsia="SimSun" w:cs="SimSun"/>
          <w:spacing w:val="-11"/>
          <w:sz w:val="24"/>
          <w:szCs w:val="24"/>
        </w:rPr>
        <w:t>废水量</w:t>
      </w:r>
      <w:r>
        <w:rPr>
          <w:rFonts w:hint="eastAsia" w:ascii="SimSun" w:hAnsi="SimSun" w:eastAsia="SimSun" w:cs="SimSun"/>
          <w:spacing w:val="15"/>
          <w:sz w:val="24"/>
          <w:szCs w:val="24"/>
        </w:rPr>
        <w:t xml:space="preserve"> </w:t>
      </w:r>
      <w:r>
        <w:rPr>
          <w:rFonts w:hint="eastAsia" w:ascii="SimSun" w:hAnsi="SimSun" w:eastAsia="SimSun" w:cs="SimSun"/>
          <w:spacing w:val="-11"/>
          <w:sz w:val="24"/>
          <w:szCs w:val="24"/>
        </w:rPr>
        <w:t>72t/a，</w:t>
      </w:r>
      <w:r>
        <w:rPr>
          <w:rFonts w:hint="eastAsia" w:ascii="SimSun" w:hAnsi="SimSun" w:eastAsia="SimSun" w:cs="SimSun"/>
          <w:spacing w:val="12"/>
          <w:sz w:val="24"/>
          <w:szCs w:val="24"/>
        </w:rPr>
        <w:t xml:space="preserve"> </w:t>
      </w:r>
      <w:r>
        <w:rPr>
          <w:rFonts w:hint="eastAsia" w:ascii="SimSun" w:hAnsi="SimSun" w:eastAsia="SimSun" w:cs="SimSun"/>
          <w:spacing w:val="-12"/>
          <w:sz w:val="24"/>
          <w:szCs w:val="24"/>
        </w:rPr>
        <w:t>COD0.0036t/a、 SS0.0007t/a、 氨氮0.0004t/a、</w:t>
      </w:r>
      <w:r>
        <w:rPr>
          <w:rFonts w:hint="eastAsia" w:ascii="SimSun" w:hAnsi="SimSun" w:eastAsia="SimSun" w:cs="SimSun"/>
          <w:spacing w:val="14"/>
          <w:sz w:val="24"/>
          <w:szCs w:val="24"/>
        </w:rPr>
        <w:t xml:space="preserve"> </w:t>
      </w:r>
      <w:r>
        <w:rPr>
          <w:rFonts w:hint="eastAsia" w:ascii="SimSun" w:hAnsi="SimSun" w:eastAsia="SimSun" w:cs="SimSun"/>
          <w:spacing w:val="-12"/>
          <w:sz w:val="24"/>
          <w:szCs w:val="24"/>
        </w:rPr>
        <w:t>总氮</w:t>
      </w:r>
      <w:r>
        <w:rPr>
          <w:rFonts w:hint="eastAsia" w:ascii="SimSun" w:hAnsi="SimSun" w:eastAsia="SimSun" w:cs="SimSun"/>
          <w:spacing w:val="11"/>
          <w:sz w:val="24"/>
          <w:szCs w:val="24"/>
        </w:rPr>
        <w:t xml:space="preserve"> </w:t>
      </w:r>
      <w:r>
        <w:rPr>
          <w:rFonts w:hint="eastAsia" w:ascii="SimSun" w:hAnsi="SimSun" w:eastAsia="SimSun" w:cs="SimSun"/>
          <w:spacing w:val="-12"/>
          <w:sz w:val="24"/>
          <w:szCs w:val="24"/>
        </w:rPr>
        <w:t>0.0011t/a、</w:t>
      </w:r>
      <w:r>
        <w:rPr>
          <w:rFonts w:hint="eastAsia" w:ascii="SimSun" w:hAnsi="SimSun" w:eastAsia="SimSun" w:cs="SimSun"/>
          <w:spacing w:val="15"/>
          <w:sz w:val="24"/>
          <w:szCs w:val="24"/>
        </w:rPr>
        <w:t xml:space="preserve"> </w:t>
      </w:r>
      <w:r>
        <w:rPr>
          <w:rFonts w:hint="eastAsia" w:ascii="SimSun" w:hAnsi="SimSun" w:eastAsia="SimSun" w:cs="SimSun"/>
          <w:spacing w:val="-12"/>
          <w:sz w:val="24"/>
          <w:szCs w:val="24"/>
        </w:rPr>
        <w:t>总磷</w:t>
      </w:r>
      <w:r>
        <w:rPr>
          <w:rFonts w:hint="eastAsia" w:ascii="SimSun" w:hAnsi="SimSun" w:eastAsia="SimSun" w:cs="SimSun"/>
          <w:spacing w:val="11"/>
          <w:sz w:val="24"/>
          <w:szCs w:val="24"/>
        </w:rPr>
        <w:t xml:space="preserve"> </w:t>
      </w:r>
      <w:r>
        <w:rPr>
          <w:rFonts w:hint="eastAsia" w:ascii="SimSun" w:hAnsi="SimSun" w:eastAsia="SimSun" w:cs="SimSun"/>
          <w:spacing w:val="-12"/>
          <w:sz w:val="24"/>
          <w:szCs w:val="24"/>
        </w:rPr>
        <w:t>0.00004t/a，</w:t>
      </w:r>
      <w:r>
        <w:rPr>
          <w:rFonts w:hint="eastAsia" w:ascii="SimSun" w:hAnsi="SimSun" w:eastAsia="SimSun" w:cs="SimSun"/>
          <w:spacing w:val="15"/>
          <w:sz w:val="24"/>
          <w:szCs w:val="24"/>
        </w:rPr>
        <w:t xml:space="preserve"> </w:t>
      </w:r>
      <w:r>
        <w:rPr>
          <w:rFonts w:hint="eastAsia" w:ascii="SimSun" w:hAnsi="SimSun" w:eastAsia="SimSun" w:cs="SimSun"/>
          <w:spacing w:val="-13"/>
          <w:sz w:val="24"/>
          <w:szCs w:val="24"/>
        </w:rPr>
        <w:t>其中 COD、 氨氮、</w:t>
      </w:r>
      <w:r>
        <w:rPr>
          <w:rFonts w:hint="eastAsia" w:ascii="SimSun" w:hAnsi="SimSun" w:eastAsia="SimSun" w:cs="SimSun"/>
          <w:spacing w:val="14"/>
          <w:sz w:val="24"/>
          <w:szCs w:val="24"/>
        </w:rPr>
        <w:t xml:space="preserve"> </w:t>
      </w:r>
      <w:r>
        <w:rPr>
          <w:rFonts w:hint="eastAsia" w:ascii="SimSun" w:hAnsi="SimSun" w:eastAsia="SimSun" w:cs="SimSun"/>
          <w:spacing w:val="-13"/>
          <w:sz w:val="24"/>
          <w:szCs w:val="24"/>
        </w:rPr>
        <w:t>总氮、</w:t>
      </w:r>
      <w:r>
        <w:rPr>
          <w:rFonts w:hint="eastAsia" w:ascii="SimSun" w:hAnsi="SimSun" w:eastAsia="SimSun" w:cs="SimSun"/>
          <w:spacing w:val="14"/>
          <w:sz w:val="24"/>
          <w:szCs w:val="24"/>
        </w:rPr>
        <w:t xml:space="preserve"> </w:t>
      </w:r>
      <w:r>
        <w:rPr>
          <w:rFonts w:hint="eastAsia" w:ascii="SimSun" w:hAnsi="SimSun" w:eastAsia="SimSun" w:cs="SimSun"/>
          <w:spacing w:val="-13"/>
          <w:sz w:val="24"/>
          <w:szCs w:val="24"/>
        </w:rPr>
        <w:t>总</w:t>
      </w:r>
      <w:r>
        <w:rPr>
          <w:rFonts w:hint="eastAsia" w:ascii="SimSun" w:hAnsi="SimSun" w:eastAsia="SimSun" w:cs="SimSun"/>
          <w:spacing w:val="-4"/>
          <w:sz w:val="24"/>
          <w:szCs w:val="24"/>
        </w:rPr>
        <w:t>磷作为总量控制因子在海安市范围内平衡；固废均得到有效处置。</w:t>
      </w:r>
    </w:p>
    <w:p w14:paraId="0356AD17">
      <w:pPr>
        <w:pStyle w:val="6"/>
        <w:spacing w:before="149" w:line="360" w:lineRule="auto"/>
        <w:ind w:left="117" w:right="109" w:firstLine="602"/>
        <w:rPr>
          <w:rFonts w:hint="eastAsia" w:ascii="SimSun" w:hAnsi="SimSun" w:eastAsia="SimSun" w:cs="SimSun"/>
          <w:sz w:val="24"/>
          <w:szCs w:val="24"/>
        </w:rPr>
      </w:pPr>
      <w:r>
        <w:rPr>
          <w:rFonts w:hint="eastAsia" w:ascii="SimSun" w:hAnsi="SimSun" w:eastAsia="SimSun" w:cs="SimSun"/>
          <w:b/>
          <w:bCs/>
          <w:spacing w:val="-7"/>
          <w:sz w:val="24"/>
          <w:szCs w:val="24"/>
        </w:rPr>
        <w:t>综上所述，项目产生的各项污染物均可得到有效处置，可达标排放，对</w:t>
      </w:r>
      <w:r>
        <w:rPr>
          <w:rFonts w:hint="eastAsia" w:ascii="SimSun" w:hAnsi="SimSun" w:eastAsia="SimSun" w:cs="SimSun"/>
          <w:b/>
          <w:bCs/>
          <w:spacing w:val="-4"/>
          <w:sz w:val="24"/>
          <w:szCs w:val="24"/>
        </w:rPr>
        <w:t>环境的影响较小，</w:t>
      </w:r>
      <w:r>
        <w:rPr>
          <w:rFonts w:hint="eastAsia" w:ascii="SimSun" w:hAnsi="SimSun" w:eastAsia="SimSun" w:cs="SimSun"/>
          <w:b/>
          <w:bCs/>
          <w:spacing w:val="22"/>
          <w:sz w:val="24"/>
          <w:szCs w:val="24"/>
        </w:rPr>
        <w:t xml:space="preserve"> </w:t>
      </w:r>
      <w:r>
        <w:rPr>
          <w:rFonts w:hint="eastAsia" w:ascii="SimSun" w:hAnsi="SimSun" w:eastAsia="SimSun" w:cs="SimSun"/>
          <w:b/>
          <w:bCs/>
          <w:spacing w:val="-4"/>
          <w:sz w:val="24"/>
          <w:szCs w:val="24"/>
        </w:rPr>
        <w:t>从环境保护的角度来讲，</w:t>
      </w:r>
      <w:r>
        <w:rPr>
          <w:rFonts w:hint="eastAsia" w:ascii="SimSun" w:hAnsi="SimSun" w:eastAsia="SimSun" w:cs="SimSun"/>
          <w:b/>
          <w:bCs/>
          <w:spacing w:val="-5"/>
          <w:sz w:val="24"/>
          <w:szCs w:val="24"/>
        </w:rPr>
        <w:t>该项目在拟建地建设是可行的。</w:t>
      </w:r>
    </w:p>
    <w:p w14:paraId="110BF446">
      <w:pPr>
        <w:pStyle w:val="6"/>
        <w:spacing w:line="360" w:lineRule="auto"/>
        <w:ind w:left="121"/>
        <w:rPr>
          <w:rFonts w:hint="eastAsia" w:ascii="SimSun" w:hAnsi="SimSun" w:eastAsia="SimSun" w:cs="SimSun"/>
          <w:sz w:val="24"/>
          <w:szCs w:val="24"/>
        </w:rPr>
      </w:pPr>
      <w:r>
        <w:rPr>
          <w:rFonts w:hint="eastAsia" w:cs="SimSun"/>
          <w:b/>
          <w:bCs/>
          <w:spacing w:val="-23"/>
          <w:sz w:val="24"/>
          <w:szCs w:val="24"/>
          <w:lang w:val="en-US" w:eastAsia="zh-CN"/>
        </w:rPr>
        <w:t>四</w:t>
      </w:r>
      <w:r>
        <w:rPr>
          <w:rFonts w:hint="eastAsia" w:ascii="SimSun" w:hAnsi="SimSun" w:eastAsia="SimSun" w:cs="SimSun"/>
          <w:b/>
          <w:bCs/>
          <w:spacing w:val="-23"/>
          <w:sz w:val="24"/>
          <w:szCs w:val="24"/>
        </w:rPr>
        <w:t>、</w:t>
      </w:r>
      <w:r>
        <w:rPr>
          <w:rFonts w:hint="eastAsia" w:ascii="SimSun" w:hAnsi="SimSun" w:eastAsia="SimSun" w:cs="SimSun"/>
          <w:b/>
          <w:bCs/>
          <w:spacing w:val="20"/>
          <w:sz w:val="24"/>
          <w:szCs w:val="24"/>
        </w:rPr>
        <w:t xml:space="preserve"> </w:t>
      </w:r>
      <w:r>
        <w:rPr>
          <w:rFonts w:hint="eastAsia" w:ascii="SimSun" w:hAnsi="SimSun" w:eastAsia="SimSun" w:cs="SimSun"/>
          <w:b/>
          <w:bCs/>
          <w:spacing w:val="20"/>
          <w:sz w:val="24"/>
          <w:szCs w:val="24"/>
          <w:lang w:val="en-US" w:eastAsia="zh-CN"/>
        </w:rPr>
        <w:t>验收</w:t>
      </w:r>
      <w:r>
        <w:rPr>
          <w:rFonts w:hint="eastAsia" w:ascii="SimSun" w:hAnsi="SimSun" w:eastAsia="SimSun" w:cs="SimSun"/>
          <w:b/>
          <w:bCs/>
          <w:spacing w:val="-23"/>
          <w:sz w:val="24"/>
          <w:szCs w:val="24"/>
        </w:rPr>
        <w:t>建议</w:t>
      </w:r>
    </w:p>
    <w:p w14:paraId="2A70F7B9">
      <w:pPr>
        <w:pStyle w:val="6"/>
        <w:spacing w:before="132" w:line="360" w:lineRule="auto"/>
        <w:ind w:left="118" w:right="121" w:firstLine="490"/>
        <w:rPr>
          <w:rFonts w:hint="eastAsia" w:ascii="SimSun" w:hAnsi="SimSun" w:eastAsia="SimSun" w:cs="SimSun"/>
          <w:sz w:val="24"/>
          <w:szCs w:val="24"/>
        </w:rPr>
      </w:pPr>
      <w:r>
        <w:rPr>
          <w:rFonts w:hint="eastAsia" w:ascii="SimSun" w:hAnsi="SimSun" w:eastAsia="SimSun" w:cs="SimSun"/>
          <w:spacing w:val="-5"/>
          <w:sz w:val="24"/>
          <w:szCs w:val="24"/>
        </w:rPr>
        <w:t>（1） 建设单位应严格执行国家有关环保政策，</w:t>
      </w:r>
      <w:r>
        <w:rPr>
          <w:rFonts w:hint="eastAsia" w:ascii="SimSun" w:hAnsi="SimSun" w:eastAsia="SimSun" w:cs="SimSun"/>
          <w:spacing w:val="-6"/>
          <w:sz w:val="24"/>
          <w:szCs w:val="24"/>
        </w:rPr>
        <w:t>严格执行本报告提出的环</w:t>
      </w:r>
      <w:r>
        <w:rPr>
          <w:rFonts w:hint="eastAsia" w:ascii="SimSun" w:hAnsi="SimSun" w:eastAsia="SimSun" w:cs="SimSun"/>
          <w:sz w:val="24"/>
          <w:szCs w:val="24"/>
        </w:rPr>
        <w:t xml:space="preserve"> </w:t>
      </w:r>
      <w:r>
        <w:rPr>
          <w:rFonts w:hint="eastAsia" w:ascii="SimSun" w:hAnsi="SimSun" w:eastAsia="SimSun" w:cs="SimSun"/>
          <w:spacing w:val="-6"/>
          <w:sz w:val="24"/>
          <w:szCs w:val="24"/>
        </w:rPr>
        <w:t>保措施，</w:t>
      </w:r>
      <w:r>
        <w:rPr>
          <w:rFonts w:hint="eastAsia" w:ascii="SimSun" w:hAnsi="SimSun" w:eastAsia="SimSun" w:cs="SimSun"/>
          <w:spacing w:val="18"/>
          <w:w w:val="101"/>
          <w:sz w:val="24"/>
          <w:szCs w:val="24"/>
        </w:rPr>
        <w:t xml:space="preserve"> </w:t>
      </w:r>
      <w:r>
        <w:rPr>
          <w:rFonts w:hint="eastAsia" w:ascii="SimSun" w:hAnsi="SimSun" w:eastAsia="SimSun" w:cs="SimSun"/>
          <w:spacing w:val="-6"/>
          <w:sz w:val="24"/>
          <w:szCs w:val="24"/>
        </w:rPr>
        <w:t>做到各污染源达标排放。</w:t>
      </w:r>
    </w:p>
    <w:p w14:paraId="48E63BDC">
      <w:pPr>
        <w:pStyle w:val="6"/>
        <w:spacing w:before="133" w:line="360" w:lineRule="auto"/>
        <w:ind w:left="132" w:right="179" w:firstLine="476"/>
        <w:rPr>
          <w:rFonts w:hint="eastAsia" w:ascii="SimSun" w:hAnsi="SimSun" w:eastAsia="SimSun" w:cs="SimSun"/>
          <w:sz w:val="24"/>
          <w:szCs w:val="24"/>
        </w:rPr>
      </w:pPr>
      <w:r>
        <w:rPr>
          <w:rFonts w:hint="eastAsia" w:ascii="SimSun" w:hAnsi="SimSun" w:eastAsia="SimSun" w:cs="SimSun"/>
          <w:spacing w:val="-7"/>
          <w:sz w:val="24"/>
          <w:szCs w:val="24"/>
        </w:rPr>
        <w:t>（2） 建设单位必须加强对废旧电池的管理和安全检查，采取预防措</w:t>
      </w:r>
      <w:r>
        <w:rPr>
          <w:rFonts w:hint="eastAsia" w:ascii="SimSun" w:hAnsi="SimSun" w:eastAsia="SimSun" w:cs="SimSun"/>
          <w:spacing w:val="-8"/>
          <w:sz w:val="24"/>
          <w:szCs w:val="24"/>
        </w:rPr>
        <w:t>施，</w:t>
      </w:r>
      <w:r>
        <w:rPr>
          <w:rFonts w:hint="eastAsia" w:ascii="SimSun" w:hAnsi="SimSun" w:eastAsia="SimSun" w:cs="SimSun"/>
          <w:spacing w:val="-3"/>
          <w:sz w:val="24"/>
          <w:szCs w:val="24"/>
        </w:rPr>
        <w:t>防止泄漏事故发生。</w:t>
      </w:r>
    </w:p>
    <w:p w14:paraId="1190E879">
      <w:pPr>
        <w:pStyle w:val="6"/>
        <w:spacing w:before="136" w:line="360" w:lineRule="auto"/>
        <w:ind w:left="117" w:right="121" w:firstLine="491"/>
        <w:rPr>
          <w:rFonts w:hint="eastAsia" w:ascii="SimSun" w:hAnsi="SimSun" w:eastAsia="SimSun" w:cs="SimSun"/>
          <w:sz w:val="24"/>
          <w:szCs w:val="24"/>
        </w:rPr>
      </w:pPr>
      <w:r>
        <w:rPr>
          <w:rFonts w:hint="eastAsia" w:ascii="SimSun" w:hAnsi="SimSun" w:eastAsia="SimSun" w:cs="SimSun"/>
          <w:spacing w:val="-9"/>
          <w:sz w:val="24"/>
          <w:szCs w:val="24"/>
        </w:rPr>
        <w:t>（3）</w:t>
      </w:r>
      <w:r>
        <w:rPr>
          <w:rFonts w:hint="eastAsia" w:ascii="SimSun" w:hAnsi="SimSun" w:eastAsia="SimSun" w:cs="SimSun"/>
          <w:spacing w:val="-13"/>
          <w:sz w:val="24"/>
          <w:szCs w:val="24"/>
        </w:rPr>
        <w:t xml:space="preserve"> </w:t>
      </w:r>
      <w:r>
        <w:rPr>
          <w:rFonts w:hint="eastAsia" w:ascii="SimSun" w:hAnsi="SimSun" w:eastAsia="SimSun" w:cs="SimSun"/>
          <w:spacing w:val="-9"/>
          <w:sz w:val="24"/>
          <w:szCs w:val="24"/>
        </w:rPr>
        <w:t>加强环境管理，妥善收集、储存回收的废旧电池，储存间应采取相</w:t>
      </w:r>
      <w:r>
        <w:rPr>
          <w:rFonts w:hint="eastAsia" w:ascii="SimSun" w:hAnsi="SimSun" w:eastAsia="SimSun" w:cs="SimSun"/>
          <w:sz w:val="24"/>
          <w:szCs w:val="24"/>
        </w:rPr>
        <w:t xml:space="preserve"> </w:t>
      </w:r>
      <w:r>
        <w:rPr>
          <w:rFonts w:hint="eastAsia" w:ascii="SimSun" w:hAnsi="SimSun" w:eastAsia="SimSun" w:cs="SimSun"/>
          <w:spacing w:val="-5"/>
          <w:sz w:val="24"/>
          <w:szCs w:val="24"/>
        </w:rPr>
        <w:t>应的防渗防漏措施，</w:t>
      </w:r>
      <w:r>
        <w:rPr>
          <w:rFonts w:hint="eastAsia" w:ascii="SimSun" w:hAnsi="SimSun" w:eastAsia="SimSun" w:cs="SimSun"/>
          <w:spacing w:val="29"/>
          <w:w w:val="101"/>
          <w:sz w:val="24"/>
          <w:szCs w:val="24"/>
        </w:rPr>
        <w:t xml:space="preserve"> </w:t>
      </w:r>
      <w:r>
        <w:rPr>
          <w:rFonts w:hint="eastAsia" w:ascii="SimSun" w:hAnsi="SimSun" w:eastAsia="SimSun" w:cs="SimSun"/>
          <w:spacing w:val="-5"/>
          <w:sz w:val="24"/>
          <w:szCs w:val="24"/>
        </w:rPr>
        <w:t>防止危废混入生活垃圾中处理，造成</w:t>
      </w:r>
      <w:r>
        <w:rPr>
          <w:rFonts w:hint="eastAsia" w:ascii="SimSun" w:hAnsi="SimSun" w:eastAsia="SimSun" w:cs="SimSun"/>
          <w:spacing w:val="-6"/>
          <w:sz w:val="24"/>
          <w:szCs w:val="24"/>
        </w:rPr>
        <w:t>环境污染。</w:t>
      </w:r>
    </w:p>
    <w:p w14:paraId="479B460C">
      <w:pPr>
        <w:spacing w:line="360" w:lineRule="auto"/>
        <w:rPr>
          <w:rFonts w:hint="eastAsia" w:ascii="SimSun" w:hAnsi="SimSun" w:eastAsia="SimSun" w:cs="SimSun"/>
          <w:sz w:val="24"/>
          <w:szCs w:val="24"/>
        </w:rPr>
      </w:pPr>
    </w:p>
    <w:p w14:paraId="15016C8A">
      <w:pPr>
        <w:spacing w:line="360" w:lineRule="auto"/>
        <w:rPr>
          <w:rFonts w:hint="eastAsia" w:ascii="SimSun" w:hAnsi="SimSun" w:eastAsia="SimSun" w:cs="SimSun"/>
          <w:sz w:val="24"/>
          <w:szCs w:val="24"/>
        </w:rPr>
      </w:pPr>
    </w:p>
    <w:p w14:paraId="375A1FA5">
      <w:pPr>
        <w:spacing w:line="360" w:lineRule="auto"/>
        <w:rPr>
          <w:rFonts w:hint="eastAsia" w:ascii="SimSun" w:hAnsi="SimSun" w:eastAsia="SimSun" w:cs="SimSun"/>
          <w:sz w:val="24"/>
          <w:szCs w:val="24"/>
        </w:rPr>
      </w:pPr>
    </w:p>
    <w:p w14:paraId="39C6B6B0">
      <w:pPr>
        <w:spacing w:line="360" w:lineRule="auto"/>
        <w:rPr>
          <w:rFonts w:hint="eastAsia" w:ascii="SimSun" w:hAnsi="SimSun" w:eastAsia="SimSun" w:cs="SimSun"/>
          <w:sz w:val="24"/>
          <w:szCs w:val="24"/>
        </w:rPr>
      </w:pPr>
    </w:p>
    <w:p w14:paraId="256662E2">
      <w:pPr>
        <w:spacing w:line="360" w:lineRule="auto"/>
        <w:rPr>
          <w:rFonts w:hint="eastAsia" w:ascii="SimSun" w:hAnsi="SimSun" w:eastAsia="SimSun" w:cs="SimSun"/>
          <w:sz w:val="24"/>
          <w:szCs w:val="24"/>
        </w:rPr>
      </w:pPr>
    </w:p>
    <w:p w14:paraId="42C64781">
      <w:pPr>
        <w:spacing w:line="360" w:lineRule="auto"/>
        <w:rPr>
          <w:rFonts w:hint="eastAsia" w:ascii="SimSun" w:hAnsi="SimSun" w:eastAsia="SimSun" w:cs="SimSun"/>
          <w:sz w:val="24"/>
          <w:szCs w:val="24"/>
          <w:lang w:val="en-US" w:eastAsia="zh-CN"/>
        </w:rPr>
      </w:pPr>
      <w:r>
        <w:rPr>
          <w:rFonts w:hint="eastAsia" w:ascii="SimSun" w:hAnsi="SimSun" w:eastAsia="SimSun" w:cs="SimSun"/>
          <w:sz w:val="24"/>
          <w:szCs w:val="24"/>
          <w:lang w:val="en-US" w:eastAsia="zh-CN"/>
        </w:rPr>
        <w:t xml:space="preserve">    </w:t>
      </w:r>
    </w:p>
    <w:p w14:paraId="084445D6">
      <w:pPr>
        <w:pStyle w:val="2"/>
        <w:rPr>
          <w:rFonts w:hint="eastAsia" w:ascii="SimSun" w:hAnsi="SimSun" w:eastAsia="SimSun" w:cs="SimSun"/>
          <w:sz w:val="24"/>
          <w:szCs w:val="24"/>
          <w:lang w:val="en-US" w:eastAsia="zh-CN"/>
        </w:rPr>
      </w:pPr>
    </w:p>
    <w:p w14:paraId="013EA2D0">
      <w:pPr>
        <w:pStyle w:val="2"/>
        <w:rPr>
          <w:rFonts w:hint="eastAsia" w:ascii="SimSun" w:hAnsi="SimSun" w:eastAsia="SimSun" w:cs="SimSun"/>
          <w:sz w:val="24"/>
          <w:szCs w:val="24"/>
          <w:lang w:val="en-US" w:eastAsia="zh-CN"/>
        </w:rPr>
      </w:pPr>
    </w:p>
    <w:p w14:paraId="3E5B83CA">
      <w:pPr>
        <w:pStyle w:val="2"/>
        <w:rPr>
          <w:rFonts w:hint="eastAsia" w:ascii="SimSun" w:hAnsi="SimSun" w:eastAsia="SimSun" w:cs="SimSun"/>
          <w:sz w:val="24"/>
          <w:szCs w:val="24"/>
          <w:lang w:val="en-US" w:eastAsia="zh-CN"/>
        </w:rPr>
      </w:pPr>
    </w:p>
    <w:p w14:paraId="4C3B8396">
      <w:pPr>
        <w:pStyle w:val="2"/>
        <w:rPr>
          <w:rFonts w:hint="eastAsia" w:ascii="SimSun" w:hAnsi="SimSun" w:eastAsia="SimSun" w:cs="SimSun"/>
          <w:sz w:val="24"/>
          <w:szCs w:val="24"/>
          <w:lang w:val="en-US" w:eastAsia="zh-CN"/>
        </w:rPr>
      </w:pPr>
    </w:p>
    <w:p w14:paraId="0DB86C2F">
      <w:pPr>
        <w:pStyle w:val="2"/>
        <w:rPr>
          <w:rFonts w:hint="eastAsia" w:ascii="SimSun" w:hAnsi="SimSun" w:eastAsia="SimSun" w:cs="SimSun"/>
          <w:sz w:val="24"/>
          <w:szCs w:val="24"/>
          <w:lang w:val="en-US" w:eastAsia="zh-CN"/>
        </w:rPr>
      </w:pPr>
    </w:p>
    <w:p w14:paraId="5759CE1B">
      <w:pPr>
        <w:pStyle w:val="2"/>
        <w:rPr>
          <w:rFonts w:hint="eastAsia" w:ascii="SimSun" w:hAnsi="SimSun" w:eastAsia="SimSun" w:cs="SimSun"/>
          <w:sz w:val="24"/>
          <w:szCs w:val="24"/>
          <w:lang w:val="en-US" w:eastAsia="zh-CN"/>
        </w:rPr>
      </w:pPr>
    </w:p>
    <w:p w14:paraId="7D21BD92">
      <w:pPr>
        <w:pStyle w:val="2"/>
        <w:rPr>
          <w:rFonts w:hint="eastAsia" w:ascii="SimSun" w:hAnsi="SimSun" w:eastAsia="SimSun" w:cs="SimSun"/>
          <w:sz w:val="24"/>
          <w:szCs w:val="24"/>
          <w:lang w:val="en-US" w:eastAsia="zh-CN"/>
        </w:rPr>
      </w:pPr>
    </w:p>
    <w:p w14:paraId="2CF3870E">
      <w:pPr>
        <w:pStyle w:val="2"/>
        <w:rPr>
          <w:rFonts w:hint="eastAsia" w:ascii="SimSun" w:hAnsi="SimSun" w:eastAsia="SimSun" w:cs="SimSun"/>
          <w:sz w:val="24"/>
          <w:szCs w:val="24"/>
          <w:lang w:val="en-US" w:eastAsia="zh-CN"/>
        </w:rPr>
      </w:pPr>
    </w:p>
    <w:p w14:paraId="5A9E9576">
      <w:pPr>
        <w:pStyle w:val="2"/>
        <w:rPr>
          <w:rFonts w:hint="eastAsia" w:ascii="SimSun" w:hAnsi="SimSun" w:eastAsia="SimSun" w:cs="SimSun"/>
          <w:sz w:val="30"/>
          <w:szCs w:val="30"/>
          <w:lang w:val="en-US" w:eastAsia="zh-CN"/>
        </w:rPr>
      </w:pPr>
    </w:p>
    <w:p w14:paraId="7B230D49">
      <w:pPr>
        <w:pStyle w:val="2"/>
        <w:rPr>
          <w:rFonts w:hint="eastAsia" w:cs="SimSun"/>
          <w:sz w:val="30"/>
          <w:szCs w:val="30"/>
          <w:lang w:val="en-US" w:eastAsia="zh-CN"/>
        </w:rPr>
      </w:pPr>
      <w:r>
        <w:rPr>
          <w:rFonts w:hint="eastAsia" w:cs="SimSun"/>
          <w:sz w:val="30"/>
          <w:szCs w:val="30"/>
          <w:lang w:val="en-US" w:eastAsia="zh-CN"/>
        </w:rPr>
        <w:t xml:space="preserve">                                             南通安能再生资源有限公司</w:t>
      </w:r>
    </w:p>
    <w:p w14:paraId="27BDFB56">
      <w:pPr>
        <w:pStyle w:val="2"/>
        <w:rPr>
          <w:rFonts w:hint="eastAsia" w:cs="SimSun"/>
          <w:sz w:val="30"/>
          <w:szCs w:val="30"/>
          <w:lang w:val="en-US" w:eastAsia="zh-CN"/>
        </w:rPr>
      </w:pPr>
    </w:p>
    <w:p w14:paraId="25C2617C">
      <w:pPr>
        <w:pStyle w:val="2"/>
        <w:rPr>
          <w:rFonts w:hint="eastAsia" w:cs="SimSun"/>
          <w:sz w:val="30"/>
          <w:szCs w:val="30"/>
          <w:lang w:val="en-US" w:eastAsia="zh-CN"/>
        </w:rPr>
      </w:pPr>
      <w:r>
        <w:rPr>
          <w:rFonts w:hint="eastAsia" w:cs="SimSun"/>
          <w:sz w:val="30"/>
          <w:szCs w:val="30"/>
          <w:lang w:val="en-US" w:eastAsia="zh-CN"/>
        </w:rPr>
        <w:t xml:space="preserve">                                                     2021年2月7日</w:t>
      </w:r>
    </w:p>
    <w:p w14:paraId="6561B10D">
      <w:pPr>
        <w:pStyle w:val="2"/>
        <w:rPr>
          <w:rFonts w:hint="eastAsia" w:cs="SimSun"/>
          <w:sz w:val="30"/>
          <w:szCs w:val="30"/>
          <w:lang w:val="en-US" w:eastAsia="zh-CN"/>
        </w:rPr>
      </w:pPr>
    </w:p>
    <w:p w14:paraId="1C6655E8">
      <w:pPr>
        <w:pStyle w:val="2"/>
        <w:rPr>
          <w:rFonts w:hint="eastAsia" w:cs="SimSun"/>
          <w:sz w:val="30"/>
          <w:szCs w:val="30"/>
          <w:lang w:val="en-US" w:eastAsia="zh-CN"/>
        </w:rPr>
      </w:pPr>
    </w:p>
    <w:p w14:paraId="681E9E75">
      <w:pPr>
        <w:pStyle w:val="2"/>
        <w:rPr>
          <w:rFonts w:hint="eastAsia" w:cs="SimSun"/>
          <w:sz w:val="30"/>
          <w:szCs w:val="30"/>
          <w:lang w:val="en-US" w:eastAsia="zh-CN"/>
        </w:rPr>
      </w:pPr>
    </w:p>
    <w:p w14:paraId="0AD30538">
      <w:pPr>
        <w:pStyle w:val="2"/>
        <w:rPr>
          <w:rFonts w:hint="eastAsia" w:cs="SimSun"/>
          <w:sz w:val="30"/>
          <w:szCs w:val="30"/>
          <w:lang w:val="en-US" w:eastAsia="zh-CN"/>
        </w:rPr>
      </w:pPr>
    </w:p>
    <w:p w14:paraId="516C43DC">
      <w:pPr>
        <w:pStyle w:val="2"/>
        <w:rPr>
          <w:rFonts w:hint="eastAsia" w:cs="SimSun"/>
          <w:sz w:val="30"/>
          <w:szCs w:val="30"/>
          <w:lang w:val="en-US" w:eastAsia="zh-CN"/>
        </w:rPr>
      </w:pPr>
    </w:p>
    <w:p w14:paraId="2F2DDB38">
      <w:pPr>
        <w:pStyle w:val="2"/>
      </w:pPr>
      <w:r>
        <w:drawing>
          <wp:inline distT="0" distB="0" distL="114300" distR="114300">
            <wp:extent cx="9084310" cy="6590665"/>
            <wp:effectExtent l="0" t="0" r="825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rot="16200000">
                      <a:off x="0" y="0"/>
                      <a:ext cx="9084310" cy="6590665"/>
                    </a:xfrm>
                    <a:prstGeom prst="rect">
                      <a:avLst/>
                    </a:prstGeom>
                    <a:noFill/>
                    <a:ln>
                      <a:noFill/>
                    </a:ln>
                  </pic:spPr>
                </pic:pic>
              </a:graphicData>
            </a:graphic>
          </wp:inline>
        </w:drawing>
      </w:r>
    </w:p>
    <w:p w14:paraId="1CF3A6EE">
      <w:pPr>
        <w:pStyle w:val="2"/>
        <w:rPr>
          <w:rFonts w:hint="default"/>
          <w:lang w:val="en-US" w:eastAsia="zh-CN"/>
        </w:rPr>
      </w:pPr>
      <w:r>
        <w:drawing>
          <wp:inline distT="0" distB="0" distL="114300" distR="114300">
            <wp:extent cx="6660515" cy="9074785"/>
            <wp:effectExtent l="0" t="0" r="1460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6660515" cy="9074785"/>
                    </a:xfrm>
                    <a:prstGeom prst="rect">
                      <a:avLst/>
                    </a:prstGeom>
                    <a:noFill/>
                    <a:ln>
                      <a:noFill/>
                    </a:ln>
                  </pic:spPr>
                </pic:pic>
              </a:graphicData>
            </a:graphic>
          </wp:inline>
        </w:drawing>
      </w:r>
      <w:bookmarkStart w:id="0" w:name="_GoBack"/>
      <w:bookmarkEnd w:id="0"/>
    </w:p>
    <w:sectPr>
      <w:footerReference r:id="rId6" w:type="default"/>
      <w:pgSz w:w="11900" w:h="16840"/>
      <w:pgMar w:top="1345" w:right="400" w:bottom="944" w:left="1011"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E35FC">
    <w:pPr>
      <w:spacing w:before="1" w:line="193" w:lineRule="auto"/>
      <w:ind w:left="4139"/>
      <w:rPr>
        <w:rFonts w:ascii="Microsoft JhengHei" w:hAnsi="Microsoft JhengHei" w:eastAsia="Microsoft JhengHei" w:cs="Microsoft JhengHei"/>
        <w:sz w:val="18"/>
        <w:szCs w:val="18"/>
      </w:rPr>
    </w:pPr>
    <w:r>
      <w:rPr>
        <w:rFonts w:ascii="Microsoft JhengHei" w:hAnsi="Microsoft JhengHei" w:eastAsia="Microsoft JhengHei" w:cs="Microsoft JhengHei"/>
        <w:spacing w:val="21"/>
        <w:w w:val="101"/>
        <w:sz w:val="18"/>
        <w:szCs w:val="18"/>
      </w:rPr>
      <w:t>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A0213">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60F153"/>
    <w:multiLevelType w:val="singleLevel"/>
    <w:tmpl w:val="8A60F153"/>
    <w:lvl w:ilvl="0" w:tentative="0">
      <w:start w:val="4"/>
      <w:numFmt w:val="decimal"/>
      <w:suff w:val="space"/>
      <w:lvlText w:val="%1、"/>
      <w:lvlJc w:val="left"/>
    </w:lvl>
  </w:abstractNum>
  <w:abstractNum w:abstractNumId="1">
    <w:nsid w:val="ED65E550"/>
    <w:multiLevelType w:val="singleLevel"/>
    <w:tmpl w:val="ED65E550"/>
    <w:lvl w:ilvl="0" w:tentative="0">
      <w:start w:val="3"/>
      <w:numFmt w:val="decimal"/>
      <w:suff w:val="space"/>
      <w:lvlText w:val="%1、"/>
      <w:lvlJc w:val="left"/>
    </w:lvl>
  </w:abstractNum>
  <w:abstractNum w:abstractNumId="2">
    <w:nsid w:val="06BC1A6A"/>
    <w:multiLevelType w:val="singleLevel"/>
    <w:tmpl w:val="06BC1A6A"/>
    <w:lvl w:ilvl="0" w:tentative="0">
      <w:start w:val="1"/>
      <w:numFmt w:val="chineseCounting"/>
      <w:lvlText w:val="(%1)"/>
      <w:lvlJc w:val="left"/>
      <w:pPr>
        <w:tabs>
          <w:tab w:val="left" w:pos="312"/>
        </w:tabs>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compatSetting w:name="compatibilityMode" w:uri="http://schemas.microsoft.com/office/word" w:val="14"/>
  </w:compat>
  <w:rsids>
    <w:rsidRoot w:val="00000000"/>
    <w:rsid w:val="04C95B9C"/>
    <w:rsid w:val="0C481960"/>
    <w:rsid w:val="1640799F"/>
    <w:rsid w:val="17EB6EA6"/>
    <w:rsid w:val="22576CAC"/>
    <w:rsid w:val="227C02C9"/>
    <w:rsid w:val="24D467CB"/>
    <w:rsid w:val="26544CB1"/>
    <w:rsid w:val="34A84EDF"/>
    <w:rsid w:val="37466193"/>
    <w:rsid w:val="45F83A10"/>
    <w:rsid w:val="5B0F0EA8"/>
    <w:rsid w:val="65403849"/>
    <w:rsid w:val="69C75A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SimSun" w:hAnsi="SimSun" w:eastAsia="SimSun" w:cs="SimSun"/>
      <w:sz w:val="24"/>
      <w:szCs w:val="24"/>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SimSun" w:hAnsi="SimSun" w:eastAsia="SimSun" w:cs="SimSu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4731</Words>
  <Characters>5175</Characters>
  <TotalTime>24</TotalTime>
  <ScaleCrop>false</ScaleCrop>
  <LinksUpToDate>false</LinksUpToDate>
  <CharactersWithSpaces>5581</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2025-02-20T10:31:00Z</dcterms:created>
  <dc:creator>Kingsoft-PDF</dc:creator>
  <cp:lastModifiedBy>Administrator</cp:lastModifiedBy>
  <cp:lastPrinted>2025-02-20T03:34:00Z</cp:lastPrinted>
  <dcterms:modified xsi:type="dcterms:W3CDTF">2025-02-24T02:12:36Z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2025-02-20T10:31:12Z</vt:filetime>
  </property>
  <property fmtid="{D5CDD505-2E9C-101B-9397-08002B2CF9AE}" pid="4" name="UsrData">
    <vt:lpwstr>67b693ec0959d0001f5a9023wl</vt:lpwstr>
  </property>
  <property fmtid="{D5CDD505-2E9C-101B-9397-08002B2CF9AE}" pid="5" name="KSOTemplateDocerSaveRecord">
    <vt:lpwstr>eyJoZGlkIjoiMTgzMWVmNDVmMzQxNjZkOGE4YTlmODk1MjAxYTZkMGYifQ==</vt:lpwstr>
  </property>
  <property fmtid="{D5CDD505-2E9C-101B-9397-08002B2CF9AE}" pid="6" name="KSOProductBuildVer">
    <vt:lpwstr>2052-12.1.0.20305</vt:lpwstr>
  </property>
  <property fmtid="{D5CDD505-2E9C-101B-9397-08002B2CF9AE}" pid="7" name="ICV">
    <vt:lpwstr>406190E5EEE54D72921D989EB858D03C_12</vt:lpwstr>
  </property>
</Properties>
</file>